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A0200E" w:rsidP="00007D50">
      <w:pPr>
        <w:pStyle w:val="a5"/>
        <w:rPr>
          <w:sz w:val="24"/>
          <w:szCs w:val="24"/>
        </w:rPr>
      </w:pPr>
      <w:r>
        <w:rPr>
          <w:noProof/>
          <w:sz w:val="24"/>
          <w:szCs w:val="24"/>
        </w:rPr>
        <w:pict>
          <v:rect id="Прямоугольник 1" o:spid="_x0000_s1026" style="position:absolute;margin-left:0;margin-top:17.75pt;width:465.4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rsidR="00A0200E" w:rsidRPr="009C3A33" w:rsidRDefault="00A0200E" w:rsidP="00007D50">
                  <w:pPr>
                    <w:jc w:val="center"/>
                    <w:rPr>
                      <w:rFonts w:ascii="Times New Roman" w:hAnsi="Times New Roman" w:cs="Times New Roman"/>
                      <w:caps/>
                      <w:sz w:val="28"/>
                    </w:rPr>
                  </w:pPr>
                </w:p>
                <w:p w:rsidR="00A0200E" w:rsidRPr="009C3A33" w:rsidRDefault="00A0200E" w:rsidP="00007D50">
                  <w:pPr>
                    <w:jc w:val="center"/>
                    <w:rPr>
                      <w:rFonts w:ascii="Times New Roman" w:hAnsi="Times New Roman" w:cs="Times New Roman"/>
                      <w:caps/>
                      <w:sz w:val="28"/>
                    </w:rPr>
                  </w:pPr>
                </w:p>
                <w:p w:rsidR="00A0200E" w:rsidRDefault="00A0200E"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A0200E" w:rsidRPr="009C3A33" w:rsidRDefault="00A0200E" w:rsidP="00007D50">
                  <w:pPr>
                    <w:jc w:val="center"/>
                    <w:rPr>
                      <w:rFonts w:ascii="Times New Roman" w:hAnsi="Times New Roman" w:cs="Times New Roman"/>
                      <w:caps/>
                      <w:sz w:val="28"/>
                    </w:rPr>
                  </w:pPr>
                </w:p>
                <w:p w:rsidR="00A0200E" w:rsidRDefault="00A0200E"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A0200E" w:rsidRPr="00A549DF" w:rsidRDefault="00A0200E"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A0200E" w:rsidRPr="009C3A33" w:rsidRDefault="00A0200E" w:rsidP="00007D50">
                  <w:pPr>
                    <w:jc w:val="center"/>
                    <w:rPr>
                      <w:rFonts w:ascii="Times New Roman" w:hAnsi="Times New Roman" w:cs="Times New Roman"/>
                      <w:caps/>
                      <w:sz w:val="28"/>
                    </w:rPr>
                  </w:pPr>
                </w:p>
                <w:p w:rsidR="00A0200E" w:rsidRPr="009C3A33" w:rsidRDefault="00A0200E" w:rsidP="00007D50">
                  <w:pPr>
                    <w:jc w:val="center"/>
                    <w:rPr>
                      <w:rFonts w:ascii="Times New Roman" w:hAnsi="Times New Roman" w:cs="Times New Roman"/>
                      <w:caps/>
                      <w:sz w:val="28"/>
                    </w:rPr>
                  </w:pPr>
                </w:p>
                <w:p w:rsidR="00A0200E" w:rsidRPr="009C3A33" w:rsidRDefault="00A0200E" w:rsidP="00007D50">
                  <w:pPr>
                    <w:jc w:val="center"/>
                    <w:rPr>
                      <w:rFonts w:ascii="Times New Roman" w:hAnsi="Times New Roman" w:cs="Times New Roman"/>
                      <w:caps/>
                      <w:sz w:val="28"/>
                    </w:rPr>
                  </w:pPr>
                </w:p>
                <w:p w:rsidR="00A0200E" w:rsidRPr="009C3A33" w:rsidRDefault="00A0200E" w:rsidP="00007D50">
                  <w:pPr>
                    <w:jc w:val="center"/>
                    <w:rPr>
                      <w:rFonts w:ascii="Times New Roman" w:hAnsi="Times New Roman" w:cs="Times New Roman"/>
                      <w:caps/>
                      <w:sz w:val="28"/>
                    </w:rPr>
                  </w:pPr>
                </w:p>
                <w:p w:rsidR="00A0200E" w:rsidRPr="00A549DF" w:rsidRDefault="00A0200E"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A0200E" w:rsidRPr="009C3A33" w:rsidRDefault="00A0200E" w:rsidP="00007D50">
                  <w:pPr>
                    <w:jc w:val="center"/>
                    <w:rPr>
                      <w:rFonts w:ascii="Times New Roman" w:hAnsi="Times New Roman" w:cs="Times New Roman"/>
                      <w:sz w:val="28"/>
                    </w:rPr>
                  </w:pPr>
                </w:p>
                <w:p w:rsidR="00A0200E" w:rsidRPr="00FF6FAB" w:rsidRDefault="00A0200E"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Гултеппа</w:t>
                  </w:r>
                </w:p>
                <w:p w:rsidR="00A0200E" w:rsidRPr="00BB4025" w:rsidRDefault="00A0200E"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A0200E" w:rsidRPr="00FF6FAB" w:rsidRDefault="00A0200E"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A0200E" w:rsidRPr="00BB4025" w:rsidRDefault="00A0200E"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A0200E" w:rsidRPr="00BB4025" w:rsidRDefault="00A0200E" w:rsidP="00007D50">
                  <w:pPr>
                    <w:jc w:val="center"/>
                    <w:rPr>
                      <w:rFonts w:ascii="Times New Roman" w:hAnsi="Times New Roman" w:cs="Times New Roman"/>
                      <w:sz w:val="28"/>
                      <w:lang w:val="tg-Cyrl-TJ"/>
                    </w:rPr>
                  </w:pPr>
                </w:p>
                <w:p w:rsidR="00A0200E" w:rsidRPr="00BB4025" w:rsidRDefault="00A0200E" w:rsidP="00007D50">
                  <w:pPr>
                    <w:jc w:val="center"/>
                    <w:rPr>
                      <w:rFonts w:ascii="Times New Roman" w:hAnsi="Times New Roman" w:cs="Times New Roman"/>
                      <w:sz w:val="28"/>
                      <w:lang w:val="tg-Cyrl-TJ"/>
                    </w:rPr>
                  </w:pPr>
                </w:p>
                <w:p w:rsidR="00A0200E" w:rsidRPr="00BB4025" w:rsidRDefault="00A0200E" w:rsidP="00007D50">
                  <w:pPr>
                    <w:jc w:val="center"/>
                    <w:rPr>
                      <w:rFonts w:ascii="Times New Roman" w:hAnsi="Times New Roman" w:cs="Times New Roman"/>
                      <w:sz w:val="28"/>
                      <w:lang w:val="tg-Cyrl-TJ"/>
                    </w:rPr>
                  </w:pPr>
                </w:p>
                <w:p w:rsidR="00A0200E" w:rsidRPr="00BB4025" w:rsidRDefault="00A0200E" w:rsidP="00007D50">
                  <w:pPr>
                    <w:jc w:val="center"/>
                    <w:rPr>
                      <w:rFonts w:ascii="Times New Roman" w:hAnsi="Times New Roman" w:cs="Times New Roman"/>
                      <w:sz w:val="28"/>
                      <w:lang w:val="tg-Cyrl-TJ"/>
                    </w:rPr>
                  </w:pPr>
                </w:p>
                <w:p w:rsidR="00A0200E" w:rsidRPr="00BB4025" w:rsidRDefault="00A0200E" w:rsidP="00007D50">
                  <w:pPr>
                    <w:rPr>
                      <w:rFonts w:ascii="Times New Roman" w:hAnsi="Times New Roman" w:cs="Times New Roman"/>
                      <w:sz w:val="28"/>
                      <w:lang w:val="tg-Cyrl-TJ"/>
                    </w:rPr>
                  </w:pPr>
                </w:p>
                <w:p w:rsidR="00A0200E" w:rsidRPr="00BB4025" w:rsidRDefault="00A0200E" w:rsidP="00007D50">
                  <w:pPr>
                    <w:jc w:val="center"/>
                    <w:rPr>
                      <w:rFonts w:ascii="Times New Roman" w:hAnsi="Times New Roman" w:cs="Times New Roman"/>
                      <w:sz w:val="28"/>
                      <w:lang w:val="tg-Cyrl-TJ"/>
                    </w:rPr>
                  </w:pPr>
                </w:p>
                <w:p w:rsidR="00A0200E" w:rsidRPr="00BB4025" w:rsidRDefault="00A0200E" w:rsidP="00007D50">
                  <w:pPr>
                    <w:jc w:val="center"/>
                    <w:rPr>
                      <w:rFonts w:ascii="Times New Roman" w:hAnsi="Times New Roman" w:cs="Times New Roman"/>
                      <w:sz w:val="28"/>
                      <w:lang w:val="tg-Cyrl-TJ"/>
                    </w:rPr>
                  </w:pPr>
                </w:p>
                <w:p w:rsidR="00A0200E" w:rsidRPr="00BB4025" w:rsidRDefault="00A0200E" w:rsidP="00007D50">
                  <w:pPr>
                    <w:rPr>
                      <w:rFonts w:ascii="Times New Roman" w:hAnsi="Times New Roman" w:cs="Times New Roman"/>
                      <w:sz w:val="28"/>
                      <w:lang w:val="tg-Cyrl-TJ"/>
                    </w:rPr>
                  </w:pPr>
                </w:p>
                <w:p w:rsidR="00A0200E" w:rsidRPr="00BB4025" w:rsidRDefault="00A0200E" w:rsidP="00007D50">
                  <w:pPr>
                    <w:rPr>
                      <w:rFonts w:ascii="Times New Roman" w:hAnsi="Times New Roman" w:cs="Times New Roman"/>
                      <w:sz w:val="28"/>
                      <w:lang w:val="tg-Cyrl-TJ"/>
                    </w:rPr>
                  </w:pPr>
                </w:p>
                <w:p w:rsidR="00A0200E" w:rsidRPr="00BB4025" w:rsidRDefault="00A0200E" w:rsidP="00007D50">
                  <w:pPr>
                    <w:jc w:val="center"/>
                    <w:rPr>
                      <w:rFonts w:ascii="Times New Roman" w:hAnsi="Times New Roman" w:cs="Times New Roman"/>
                      <w:sz w:val="28"/>
                      <w:lang w:val="tg-Cyrl-TJ"/>
                    </w:rPr>
                  </w:pPr>
                </w:p>
                <w:p w:rsidR="00A0200E" w:rsidRPr="00BB4025" w:rsidRDefault="00A0200E" w:rsidP="00007D50">
                  <w:pPr>
                    <w:rPr>
                      <w:rFonts w:ascii="Times New Roman" w:hAnsi="Times New Roman" w:cs="Times New Roman"/>
                      <w:sz w:val="28"/>
                      <w:lang w:val="tg-Cyrl-TJ"/>
                    </w:rPr>
                  </w:pPr>
                </w:p>
                <w:p w:rsidR="00A0200E" w:rsidRPr="000D5C0F" w:rsidRDefault="00A0200E"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A0200E" w:rsidRPr="000D5C0F" w:rsidRDefault="00A0200E" w:rsidP="00007D50">
                  <w:pPr>
                    <w:jc w:val="center"/>
                    <w:rPr>
                      <w:rFonts w:ascii="Times New Roman" w:hAnsi="Times New Roman" w:cs="Times New Roman"/>
                      <w:caps/>
                      <w:sz w:val="28"/>
                      <w:lang w:val="tg-Cyrl-TJ"/>
                    </w:rPr>
                  </w:pPr>
                </w:p>
                <w:p w:rsidR="00A0200E" w:rsidRPr="000D5C0F" w:rsidRDefault="00A0200E" w:rsidP="00007D50">
                  <w:pPr>
                    <w:jc w:val="center"/>
                    <w:rPr>
                      <w:rFonts w:ascii="Times New Roman" w:hAnsi="Times New Roman" w:cs="Times New Roman"/>
                      <w:caps/>
                      <w:sz w:val="28"/>
                      <w:lang w:val="tg-Cyrl-TJ"/>
                    </w:rPr>
                  </w:pPr>
                </w:p>
                <w:p w:rsidR="00A0200E" w:rsidRPr="000D5C0F" w:rsidRDefault="00A0200E"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аз 19.04.2022 то 21.04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E11BD7">
        <w:rPr>
          <w:i/>
          <w:sz w:val="24"/>
          <w:szCs w:val="24"/>
        </w:rPr>
        <w:t xml:space="preserve">Нилуфари Искандаршо </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A0200E">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A0200E">
        <w:tc>
          <w:tcPr>
            <w:tcW w:w="709" w:type="dxa"/>
            <w:shd w:val="clear" w:color="auto" w:fill="AEAAAA" w:themeFill="background2" w:themeFillShade="BF"/>
          </w:tcPr>
          <w:p w:rsidR="00FF6FAB" w:rsidRPr="000D5C0F" w:rsidRDefault="00FF6FAB" w:rsidP="00A0200E">
            <w:pPr>
              <w:pStyle w:val="a5"/>
              <w:tabs>
                <w:tab w:val="clear" w:pos="-720"/>
              </w:tabs>
              <w:suppressAutoHyphens w:val="0"/>
              <w:spacing w:line="240" w:lineRule="auto"/>
              <w:jc w:val="center"/>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r w:rsidRPr="000D5C0F">
              <w:rPr>
                <w:sz w:val="24"/>
                <w:szCs w:val="24"/>
              </w:rPr>
              <w:t>1</w:t>
            </w:r>
          </w:p>
        </w:tc>
        <w:tc>
          <w:tcPr>
            <w:tcW w:w="3544"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1A2D85" w:rsidP="008548BF">
            <w:pPr>
              <w:pStyle w:val="a5"/>
              <w:tabs>
                <w:tab w:val="clear" w:pos="-720"/>
              </w:tabs>
              <w:suppressAutoHyphens w:val="0"/>
              <w:spacing w:line="240" w:lineRule="auto"/>
              <w:jc w:val="both"/>
              <w:rPr>
                <w:i/>
                <w:sz w:val="24"/>
                <w:szCs w:val="24"/>
              </w:rPr>
            </w:pPr>
            <w:r>
              <w:rPr>
                <w:i/>
                <w:sz w:val="24"/>
                <w:szCs w:val="24"/>
              </w:rPr>
              <w:t>Деҳаи Гултеппа дар қисмати шимолу ғарбии ҷамоати Даҳана ва шаҳри Кӯл</w:t>
            </w:r>
            <w:r w:rsidR="00E11CF2">
              <w:rPr>
                <w:i/>
                <w:sz w:val="24"/>
                <w:szCs w:val="24"/>
              </w:rPr>
              <w:t>об ҷойгир шудааст.</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135</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824</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409</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91115E">
            <w:pPr>
              <w:pStyle w:val="a5"/>
              <w:tabs>
                <w:tab w:val="clear" w:pos="-720"/>
              </w:tabs>
              <w:suppressAutoHyphens w:val="0"/>
              <w:spacing w:line="240" w:lineRule="auto"/>
              <w:jc w:val="center"/>
              <w:rPr>
                <w:i/>
                <w:sz w:val="24"/>
                <w:szCs w:val="24"/>
              </w:rPr>
            </w:pPr>
            <w:r>
              <w:rPr>
                <w:i/>
                <w:sz w:val="24"/>
                <w:szCs w:val="24"/>
              </w:rPr>
              <w:t>415</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824</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p>
        </w:tc>
        <w:tc>
          <w:tcPr>
            <w:tcW w:w="3544"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A0200E">
              <w:rPr>
                <w:sz w:val="24"/>
                <w:szCs w:val="24"/>
                <w:lang w:val="tg-Cyrl-TJ"/>
              </w:rPr>
              <w:t>Ӯ</w:t>
            </w:r>
            <w:r w:rsidR="00FF6FAB" w:rsidRPr="000D5C0F">
              <w:rPr>
                <w:sz w:val="24"/>
                <w:szCs w:val="24"/>
              </w:rPr>
              <w:t>збекҳо</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0</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p>
        </w:tc>
        <w:tc>
          <w:tcPr>
            <w:tcW w:w="3544"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50</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20</w:t>
            </w:r>
          </w:p>
        </w:tc>
      </w:tr>
      <w:tr w:rsidR="00FF6FAB" w:rsidRPr="000D5C0F" w:rsidTr="00A0200E">
        <w:tc>
          <w:tcPr>
            <w:tcW w:w="709" w:type="dxa"/>
            <w:vAlign w:val="center"/>
          </w:tcPr>
          <w:p w:rsidR="00FF6FAB" w:rsidRPr="000D5C0F" w:rsidRDefault="00FF6FAB" w:rsidP="00A0200E">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91115E" w:rsidP="008548BF">
            <w:pPr>
              <w:pStyle w:val="a5"/>
              <w:tabs>
                <w:tab w:val="clear" w:pos="-720"/>
              </w:tabs>
              <w:suppressAutoHyphens w:val="0"/>
              <w:spacing w:line="240" w:lineRule="auto"/>
              <w:jc w:val="center"/>
              <w:rPr>
                <w:i/>
                <w:sz w:val="24"/>
                <w:szCs w:val="24"/>
              </w:rPr>
            </w:pPr>
            <w:r>
              <w:rPr>
                <w:i/>
                <w:sz w:val="24"/>
                <w:szCs w:val="24"/>
              </w:rPr>
              <w:t>11</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A0200E">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0A5CD8" w:rsidP="000A5CD8">
      <w:pPr>
        <w:pStyle w:val="a5"/>
        <w:tabs>
          <w:tab w:val="clear" w:pos="-720"/>
        </w:tabs>
        <w:suppressAutoHyphens w:val="0"/>
        <w:spacing w:line="240" w:lineRule="auto"/>
        <w:ind w:left="567"/>
        <w:jc w:val="both"/>
        <w:rPr>
          <w:i/>
          <w:iCs/>
          <w:sz w:val="24"/>
          <w:szCs w:val="24"/>
          <w:lang w:val="tg-Cyrl-TJ"/>
        </w:rPr>
      </w:pPr>
      <w:r>
        <w:rPr>
          <w:i/>
          <w:iCs/>
          <w:sz w:val="24"/>
          <w:szCs w:val="24"/>
          <w:lang w:val="tg-Cyrl-TJ"/>
        </w:rPr>
        <w:t>Деҳаи Мирапоқ</w:t>
      </w:r>
      <w:r w:rsidR="00AB6FBB">
        <w:rPr>
          <w:i/>
          <w:iCs/>
          <w:sz w:val="24"/>
          <w:szCs w:val="24"/>
          <w:lang w:val="tg-Cyrl-TJ"/>
        </w:rPr>
        <w:t xml:space="preserve"> бо деҳаҳои </w:t>
      </w:r>
      <w:r>
        <w:rPr>
          <w:i/>
          <w:iCs/>
          <w:sz w:val="24"/>
          <w:szCs w:val="24"/>
          <w:lang w:val="tg-Cyrl-TJ"/>
        </w:rPr>
        <w:t>Гултеппа,  ва Кул</w:t>
      </w:r>
      <w:r w:rsidR="00AB6FBB">
        <w:rPr>
          <w:i/>
          <w:iCs/>
          <w:sz w:val="24"/>
          <w:szCs w:val="24"/>
          <w:lang w:val="tg-Cyrl-TJ"/>
        </w:rPr>
        <w:t xml:space="preserve"> 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A0200E"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A0200E"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A0200E" w:rsidRPr="00E11CF2" w:rsidRDefault="00A0200E" w:rsidP="00FF6FAB">
                  <w:pPr>
                    <w:jc w:val="center"/>
                    <w:rPr>
                      <w:rFonts w:ascii="Times New Roman" w:hAnsi="Times New Roman" w:cs="Times New Roman"/>
                      <w:i/>
                      <w:sz w:val="20"/>
                      <w:szCs w:val="20"/>
                    </w:rPr>
                  </w:pPr>
                  <w:r w:rsidRPr="00E11CF2">
                    <w:rPr>
                      <w:rFonts w:ascii="Times New Roman" w:hAnsi="Times New Roman" w:cs="Times New Roman"/>
                      <w:i/>
                      <w:sz w:val="20"/>
                      <w:szCs w:val="20"/>
                    </w:rPr>
                    <w:t>Бунгоҳи тиббӣ</w:t>
                  </w:r>
                </w:p>
                <w:p w:rsidR="00A0200E" w:rsidRPr="00E11CF2" w:rsidRDefault="00A0200E"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A0200E"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A0200E" w:rsidRPr="00AB6FBB" w:rsidRDefault="00A0200E" w:rsidP="000D5C0F">
                  <w:pPr>
                    <w:spacing w:after="0" w:line="240" w:lineRule="auto"/>
                    <w:jc w:val="center"/>
                    <w:rPr>
                      <w:rFonts w:ascii="Times New Roman" w:hAnsi="Times New Roman" w:cs="Times New Roman"/>
                      <w:i/>
                      <w:sz w:val="16"/>
                      <w:szCs w:val="16"/>
                    </w:rPr>
                  </w:pPr>
                </w:p>
                <w:p w:rsidR="00A0200E" w:rsidRPr="00103997" w:rsidRDefault="00A0200E"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A0200E">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E11BD7" w:rsidP="00A0200E">
      <w:pPr>
        <w:pStyle w:val="a5"/>
        <w:tabs>
          <w:tab w:val="clear" w:pos="-720"/>
        </w:tabs>
        <w:suppressAutoHyphens w:val="0"/>
        <w:spacing w:line="240" w:lineRule="auto"/>
        <w:ind w:firstLine="708"/>
        <w:jc w:val="both"/>
        <w:rPr>
          <w:i/>
          <w:sz w:val="24"/>
          <w:szCs w:val="24"/>
          <w:lang w:val="tg-Cyrl-TJ"/>
        </w:rPr>
      </w:pPr>
      <w:r>
        <w:rPr>
          <w:i/>
          <w:sz w:val="24"/>
          <w:szCs w:val="24"/>
          <w:lang w:val="tg-Cyrl-TJ"/>
        </w:rPr>
        <w:t>Деҳаи Гултеппа</w:t>
      </w:r>
      <w:r w:rsidR="00590F40">
        <w:rPr>
          <w:i/>
          <w:sz w:val="24"/>
          <w:szCs w:val="24"/>
          <w:lang w:val="tg-Cyrl-TJ"/>
        </w:rPr>
        <w:t xml:space="preserve"> </w:t>
      </w:r>
      <w:r w:rsidR="0091115E">
        <w:rPr>
          <w:i/>
          <w:sz w:val="24"/>
          <w:szCs w:val="24"/>
          <w:lang w:val="tg-Cyrl-TJ"/>
        </w:rPr>
        <w:t xml:space="preserve"> дар ҳайати дигар деҳаҳои ҷамоати Даҳана соли 1930</w:t>
      </w:r>
      <w:r w:rsidR="00FF6FAB" w:rsidRPr="00AB6FBB">
        <w:rPr>
          <w:i/>
          <w:sz w:val="24"/>
          <w:szCs w:val="24"/>
          <w:lang w:val="tg-Cyrl-TJ"/>
        </w:rPr>
        <w:t xml:space="preserve"> таъсис ёфт</w:t>
      </w:r>
      <w:r w:rsidR="00590F40">
        <w:rPr>
          <w:i/>
          <w:sz w:val="24"/>
          <w:szCs w:val="24"/>
          <w:lang w:val="tg-Cyrl-TJ"/>
        </w:rPr>
        <w:t>аа</w:t>
      </w:r>
      <w:r>
        <w:rPr>
          <w:i/>
          <w:sz w:val="24"/>
          <w:szCs w:val="24"/>
          <w:lang w:val="tg-Cyrl-TJ"/>
        </w:rPr>
        <w:t xml:space="preserve">ст. Аҳолии муқимии деҳаи Гултеппа </w:t>
      </w:r>
      <w:r w:rsidR="0091115E">
        <w:rPr>
          <w:i/>
          <w:sz w:val="24"/>
          <w:szCs w:val="24"/>
          <w:lang w:val="tg-Cyrl-TJ"/>
        </w:rPr>
        <w:t xml:space="preserve"> асосан ба кишоварзӣ, </w:t>
      </w:r>
      <w:r w:rsidR="00FF6FAB" w:rsidRPr="00AB6FBB">
        <w:rPr>
          <w:i/>
          <w:sz w:val="24"/>
          <w:szCs w:val="24"/>
          <w:lang w:val="tg-Cyrl-TJ"/>
        </w:rPr>
        <w:t>зироаткорию, боғдорӣ ва чорвопарварӣ машғул ҳастанд. Дар давоми</w:t>
      </w:r>
      <w:r w:rsidR="0091115E">
        <w:rPr>
          <w:i/>
          <w:sz w:val="24"/>
          <w:szCs w:val="24"/>
          <w:lang w:val="tg-Cyrl-TJ"/>
        </w:rPr>
        <w:t xml:space="preserve"> 92 соли мавҷудияти ҷомеаи Гултеппа</w:t>
      </w:r>
      <w:r w:rsidR="00FF6FAB" w:rsidRPr="00AB6FBB">
        <w:rPr>
          <w:i/>
          <w:sz w:val="24"/>
          <w:szCs w:val="24"/>
          <w:lang w:val="tg-Cyrl-TJ"/>
        </w:rPr>
        <w:t xml:space="preserve"> 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3828"/>
        <w:gridCol w:w="1417"/>
      </w:tblGrid>
      <w:tr w:rsidR="00DA0CD8" w:rsidRPr="000D5C0F" w:rsidTr="00A0200E">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40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828"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1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A0200E">
        <w:trPr>
          <w:trHeight w:val="256"/>
        </w:trPr>
        <w:tc>
          <w:tcPr>
            <w:tcW w:w="675" w:type="dxa"/>
            <w:vAlign w:val="center"/>
          </w:tcPr>
          <w:p w:rsidR="00FF6FAB" w:rsidRPr="00AB6FBB" w:rsidRDefault="0072643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1</w:t>
            </w:r>
          </w:p>
        </w:tc>
        <w:tc>
          <w:tcPr>
            <w:tcW w:w="3402"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828" w:type="dxa"/>
            <w:vAlign w:val="center"/>
          </w:tcPr>
          <w:p w:rsidR="00FF6FAB" w:rsidRPr="00AB6FBB" w:rsidRDefault="00DC3DF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фаъолитя мекунад, ба таъмир ниёз дорад</w:t>
            </w:r>
            <w:r w:rsidR="00275401">
              <w:rPr>
                <w:rFonts w:ascii="Times New Roman" w:hAnsi="Times New Roman" w:cs="Times New Roman"/>
                <w:i/>
                <w:iCs/>
                <w:sz w:val="24"/>
                <w:szCs w:val="24"/>
              </w:rPr>
              <w:t>.</w:t>
            </w:r>
          </w:p>
        </w:tc>
        <w:tc>
          <w:tcPr>
            <w:tcW w:w="14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w:t>
            </w:r>
            <w:r w:rsidR="00590F40">
              <w:rPr>
                <w:rFonts w:ascii="Times New Roman" w:hAnsi="Times New Roman" w:cs="Times New Roman"/>
                <w:i/>
                <w:iCs/>
                <w:sz w:val="24"/>
                <w:szCs w:val="24"/>
              </w:rPr>
              <w:t>1</w:t>
            </w:r>
            <w:r w:rsidR="00275401">
              <w:rPr>
                <w:rFonts w:ascii="Times New Roman" w:hAnsi="Times New Roman" w:cs="Times New Roman"/>
                <w:i/>
                <w:iCs/>
                <w:sz w:val="24"/>
                <w:szCs w:val="24"/>
              </w:rPr>
              <w:t>6 2017</w:t>
            </w:r>
          </w:p>
        </w:tc>
      </w:tr>
      <w:tr w:rsidR="00FF6FAB" w:rsidRPr="000D5C0F" w:rsidTr="00A0200E">
        <w:trPr>
          <w:trHeight w:val="259"/>
        </w:trPr>
        <w:tc>
          <w:tcPr>
            <w:tcW w:w="675" w:type="dxa"/>
            <w:vAlign w:val="center"/>
          </w:tcPr>
          <w:p w:rsidR="00FF6FAB" w:rsidRPr="00AB6FBB" w:rsidRDefault="0072643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02" w:type="dxa"/>
            <w:vAlign w:val="center"/>
          </w:tcPr>
          <w:p w:rsidR="00FF6FAB" w:rsidRPr="00AB6FBB" w:rsidRDefault="00590F40"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828" w:type="dxa"/>
            <w:vAlign w:val="center"/>
          </w:tcPr>
          <w:p w:rsidR="00FF6FAB" w:rsidRPr="00AB6FBB" w:rsidRDefault="00DC3DF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r w:rsidR="005F043F">
              <w:rPr>
                <w:rFonts w:ascii="Times New Roman" w:hAnsi="Times New Roman" w:cs="Times New Roman"/>
                <w:i/>
                <w:iCs/>
                <w:sz w:val="24"/>
                <w:szCs w:val="24"/>
              </w:rPr>
              <w:t>.</w:t>
            </w:r>
          </w:p>
        </w:tc>
        <w:tc>
          <w:tcPr>
            <w:tcW w:w="1417" w:type="dxa"/>
            <w:vAlign w:val="center"/>
          </w:tcPr>
          <w:p w:rsidR="00FF6FAB" w:rsidRPr="00AB6FBB" w:rsidRDefault="00590F40"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2008</w:t>
            </w:r>
          </w:p>
        </w:tc>
      </w:tr>
      <w:tr w:rsidR="00FF6FAB" w:rsidRPr="000D5C0F" w:rsidTr="00A0200E">
        <w:trPr>
          <w:trHeight w:val="249"/>
        </w:trPr>
        <w:tc>
          <w:tcPr>
            <w:tcW w:w="675" w:type="dxa"/>
            <w:vAlign w:val="center"/>
          </w:tcPr>
          <w:p w:rsidR="00FF6FAB" w:rsidRPr="00AB6FBB" w:rsidRDefault="0072643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402"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828"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r w:rsidR="005F043F">
              <w:rPr>
                <w:rFonts w:ascii="Times New Roman" w:hAnsi="Times New Roman" w:cs="Times New Roman"/>
                <w:i/>
                <w:iCs/>
                <w:sz w:val="24"/>
                <w:szCs w:val="24"/>
              </w:rPr>
              <w:t>.</w:t>
            </w:r>
          </w:p>
        </w:tc>
        <w:tc>
          <w:tcPr>
            <w:tcW w:w="14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DF4839" w:rsidRPr="000D5C0F" w:rsidTr="00A0200E">
        <w:trPr>
          <w:trHeight w:val="249"/>
        </w:trPr>
        <w:tc>
          <w:tcPr>
            <w:tcW w:w="675" w:type="dxa"/>
            <w:vAlign w:val="center"/>
          </w:tcPr>
          <w:p w:rsidR="00DF4839" w:rsidRPr="00AB6FBB" w:rsidRDefault="0072643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402" w:type="dxa"/>
            <w:vAlign w:val="center"/>
          </w:tcPr>
          <w:p w:rsidR="00DF4839" w:rsidRPr="00AB6FBB" w:rsidRDefault="00DF483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3828" w:type="dxa"/>
            <w:vAlign w:val="center"/>
          </w:tcPr>
          <w:p w:rsidR="00DF4839" w:rsidRPr="00AB6FBB" w:rsidRDefault="00DF4839"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w:t>
            </w:r>
            <w:r w:rsidR="005F043F">
              <w:rPr>
                <w:rFonts w:ascii="Times New Roman" w:hAnsi="Times New Roman" w:cs="Times New Roman"/>
                <w:i/>
                <w:iCs/>
                <w:sz w:val="24"/>
                <w:szCs w:val="24"/>
              </w:rPr>
              <w:t xml:space="preserve">и дохилии деҳа асосан асфалтпӯш ва сангрез </w:t>
            </w:r>
            <w:r>
              <w:rPr>
                <w:rFonts w:ascii="Times New Roman" w:hAnsi="Times New Roman" w:cs="Times New Roman"/>
                <w:i/>
                <w:iCs/>
                <w:sz w:val="24"/>
                <w:szCs w:val="24"/>
              </w:rPr>
              <w:t>ҳастанд.</w:t>
            </w:r>
          </w:p>
        </w:tc>
        <w:tc>
          <w:tcPr>
            <w:tcW w:w="1417" w:type="dxa"/>
            <w:vAlign w:val="center"/>
          </w:tcPr>
          <w:p w:rsidR="00DF4839" w:rsidRPr="00AB6FBB" w:rsidRDefault="0027540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2018</w:t>
            </w:r>
          </w:p>
        </w:tc>
      </w:tr>
      <w:tr w:rsidR="00726435" w:rsidRPr="000D5C0F" w:rsidTr="00A0200E">
        <w:trPr>
          <w:trHeight w:val="249"/>
        </w:trPr>
        <w:tc>
          <w:tcPr>
            <w:tcW w:w="675" w:type="dxa"/>
            <w:vAlign w:val="center"/>
          </w:tcPr>
          <w:p w:rsidR="00726435" w:rsidRDefault="0072643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402" w:type="dxa"/>
            <w:vAlign w:val="center"/>
          </w:tcPr>
          <w:p w:rsidR="00726435" w:rsidRDefault="00726435"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Майдончаи варзишии замонавӣ</w:t>
            </w:r>
          </w:p>
        </w:tc>
        <w:tc>
          <w:tcPr>
            <w:tcW w:w="3828" w:type="dxa"/>
            <w:vAlign w:val="center"/>
          </w:tcPr>
          <w:p w:rsidR="00726435" w:rsidRDefault="00726435"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p>
        </w:tc>
        <w:tc>
          <w:tcPr>
            <w:tcW w:w="1417" w:type="dxa"/>
            <w:vAlign w:val="center"/>
          </w:tcPr>
          <w:p w:rsidR="00726435" w:rsidRDefault="00B90480"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2019</w:t>
            </w:r>
          </w:p>
        </w:tc>
      </w:tr>
      <w:tr w:rsidR="00507FD2" w:rsidRPr="000D5C0F" w:rsidTr="00A0200E">
        <w:trPr>
          <w:trHeight w:val="249"/>
        </w:trPr>
        <w:tc>
          <w:tcPr>
            <w:tcW w:w="675" w:type="dxa"/>
            <w:vAlign w:val="center"/>
          </w:tcPr>
          <w:p w:rsidR="00507FD2" w:rsidRDefault="00507FD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402" w:type="dxa"/>
            <w:vAlign w:val="center"/>
          </w:tcPr>
          <w:p w:rsidR="00507FD2" w:rsidRDefault="00507FD2"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Толори варзишӣ</w:t>
            </w:r>
          </w:p>
        </w:tc>
        <w:tc>
          <w:tcPr>
            <w:tcW w:w="3828" w:type="dxa"/>
            <w:vAlign w:val="center"/>
          </w:tcPr>
          <w:p w:rsidR="00507FD2" w:rsidRDefault="00507FD2"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Толори варзишӣ қисман фаъолият мекунад, таъмирталаб аст.</w:t>
            </w:r>
          </w:p>
        </w:tc>
        <w:tc>
          <w:tcPr>
            <w:tcW w:w="1417" w:type="dxa"/>
            <w:vAlign w:val="center"/>
          </w:tcPr>
          <w:p w:rsidR="00507FD2" w:rsidRDefault="00507FD2" w:rsidP="008548BF">
            <w:pPr>
              <w:spacing w:after="0" w:line="240" w:lineRule="auto"/>
              <w:jc w:val="center"/>
              <w:rPr>
                <w:rFonts w:ascii="Times New Roman" w:hAnsi="Times New Roman" w:cs="Times New Roman"/>
                <w:i/>
                <w:iCs/>
                <w:sz w:val="24"/>
                <w:szCs w:val="24"/>
              </w:rPr>
            </w:pPr>
          </w:p>
        </w:tc>
      </w:tr>
      <w:tr w:rsidR="00FF6FAB" w:rsidRPr="000D5C0F" w:rsidTr="00A0200E">
        <w:trPr>
          <w:trHeight w:val="115"/>
        </w:trPr>
        <w:tc>
          <w:tcPr>
            <w:tcW w:w="675" w:type="dxa"/>
            <w:vAlign w:val="center"/>
          </w:tcPr>
          <w:p w:rsidR="00FF6FAB" w:rsidRPr="00AB6FBB" w:rsidRDefault="00507FD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402"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w:t>
            </w:r>
            <w:r w:rsidR="00E11CF2">
              <w:rPr>
                <w:rFonts w:ascii="Times New Roman" w:hAnsi="Times New Roman" w:cs="Times New Roman"/>
                <w:i/>
                <w:iCs/>
                <w:sz w:val="24"/>
                <w:szCs w:val="24"/>
              </w:rPr>
              <w:t>ҳо 2 адад</w:t>
            </w:r>
          </w:p>
        </w:tc>
        <w:tc>
          <w:tcPr>
            <w:tcW w:w="3828"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r w:rsidR="00E11CF2">
              <w:rPr>
                <w:rFonts w:ascii="Times New Roman" w:hAnsi="Times New Roman" w:cs="Times New Roman"/>
                <w:i/>
                <w:iCs/>
                <w:sz w:val="24"/>
                <w:szCs w:val="24"/>
              </w:rPr>
              <w:t>ҳастанд</w:t>
            </w:r>
            <w:r w:rsidR="00726435">
              <w:rPr>
                <w:rFonts w:ascii="Times New Roman" w:hAnsi="Times New Roman" w:cs="Times New Roman"/>
                <w:i/>
                <w:iCs/>
                <w:sz w:val="24"/>
                <w:szCs w:val="24"/>
              </w:rPr>
              <w:t xml:space="preserve"> ба таъмир ниёз доранд.</w:t>
            </w:r>
          </w:p>
        </w:tc>
        <w:tc>
          <w:tcPr>
            <w:tcW w:w="1417" w:type="dxa"/>
            <w:vAlign w:val="center"/>
          </w:tcPr>
          <w:p w:rsidR="00E11CF2" w:rsidRPr="00AB6FBB" w:rsidRDefault="00FF6FAB" w:rsidP="00E11CF2">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1965</w:t>
            </w:r>
            <w:r w:rsidR="00E11CF2">
              <w:rPr>
                <w:rFonts w:ascii="Times New Roman" w:hAnsi="Times New Roman" w:cs="Times New Roman"/>
                <w:i/>
                <w:iCs/>
                <w:sz w:val="24"/>
                <w:szCs w:val="24"/>
              </w:rPr>
              <w:t xml:space="preserve"> </w:t>
            </w:r>
            <w:r w:rsidR="003C5713">
              <w:rPr>
                <w:rFonts w:ascii="Times New Roman" w:hAnsi="Times New Roman" w:cs="Times New Roman"/>
                <w:i/>
                <w:iCs/>
                <w:sz w:val="24"/>
                <w:szCs w:val="24"/>
              </w:rPr>
              <w:t>2000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A0200E">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5846"/>
      </w:tblGrid>
      <w:tr w:rsidR="00FF6FAB" w:rsidRPr="000D5C0F" w:rsidTr="00A0200E">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5E1799" w:rsidRPr="00B05A3D" w:rsidTr="00A0200E">
        <w:trPr>
          <w:trHeight w:val="567"/>
        </w:trPr>
        <w:tc>
          <w:tcPr>
            <w:tcW w:w="675"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69" w:type="dxa"/>
            <w:vAlign w:val="center"/>
          </w:tcPr>
          <w:p w:rsidR="005E1799" w:rsidRPr="00AB6FBB" w:rsidRDefault="005E1799" w:rsidP="005E1799">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5E1799" w:rsidRPr="00B90480" w:rsidRDefault="005E1799" w:rsidP="005E1799">
            <w:pPr>
              <w:autoSpaceDE w:val="0"/>
              <w:autoSpaceDN w:val="0"/>
              <w:adjustRightInd w:val="0"/>
              <w:spacing w:after="120" w:line="264" w:lineRule="auto"/>
              <w:rPr>
                <w:rFonts w:ascii="Times New Roman" w:eastAsia="Times New Roman" w:hAnsi="Times New Roman" w:cs="Times New Roman"/>
                <w:bCs/>
                <w:i/>
                <w:sz w:val="24"/>
                <w:szCs w:val="24"/>
              </w:rPr>
            </w:pPr>
            <w:r w:rsidRPr="00B90480">
              <w:rPr>
                <w:rFonts w:ascii="Times New Roman" w:eastAsia="Times New Roman" w:hAnsi="Times New Roman" w:cs="Times New Roman"/>
                <w:bCs/>
                <w:i/>
                <w:sz w:val="24"/>
                <w:szCs w:val="24"/>
              </w:rPr>
              <w:t>Дар деҳа ду адад пойгаҳи обкаши (чоҳи амудӣ) канда ба истифода дода шудааст. Чоҳи амудии № 2 аз сабаби афтидани насоси оббарорӣ дар дохили чоҳ корношоям шудааст. Оби нӯшокӣ ба аҳолии деҳа дар хонаҳои истиқоматиашон тақсим шудааст. Деҳа ба кандани як адад чоҳи амудӣ эҳтиёҷ дорад.</w:t>
            </w:r>
          </w:p>
        </w:tc>
      </w:tr>
      <w:tr w:rsidR="005E1799" w:rsidRPr="000D5C0F" w:rsidTr="00A0200E">
        <w:trPr>
          <w:trHeight w:val="567"/>
        </w:trPr>
        <w:tc>
          <w:tcPr>
            <w:tcW w:w="675"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5E1799" w:rsidRPr="005E1799" w:rsidRDefault="005E1799" w:rsidP="005E1799">
            <w:pPr>
              <w:autoSpaceDE w:val="0"/>
              <w:autoSpaceDN w:val="0"/>
              <w:adjustRightInd w:val="0"/>
              <w:spacing w:after="120" w:line="264" w:lineRule="auto"/>
              <w:rPr>
                <w:rFonts w:ascii="Palatino Linotype" w:eastAsia="Times New Roman" w:hAnsi="Palatino Linotype"/>
                <w:bCs/>
                <w:i/>
                <w:sz w:val="24"/>
                <w:szCs w:val="24"/>
                <w:highlight w:val="lightGray"/>
              </w:rPr>
            </w:pPr>
            <w:r w:rsidRPr="005E1799">
              <w:rPr>
                <w:rFonts w:ascii="Times New Roman" w:eastAsia="Times New Roman" w:hAnsi="Times New Roman" w:cs="Times New Roman"/>
                <w:bCs/>
                <w:i/>
              </w:rPr>
              <w:t xml:space="preserve">Бунгоҳи тиббии деҳаи Гултеппа соли 2008 сохта ба истифода дода шудааст, </w:t>
            </w:r>
            <w:r>
              <w:rPr>
                <w:rFonts w:ascii="Times New Roman" w:eastAsia="Times New Roman" w:hAnsi="Times New Roman" w:cs="Times New Roman"/>
                <w:bCs/>
                <w:i/>
              </w:rPr>
              <w:t xml:space="preserve">Бинои бунгоҳи тиббӣ дар ҳолати хуби истифодабари қарор дорад, таҷҳизот ва дигар лавозимоти кори табибон намерасанд. </w:t>
            </w:r>
            <w:r w:rsidRPr="005E1799">
              <w:rPr>
                <w:rFonts w:ascii="Times New Roman" w:eastAsia="Times New Roman" w:hAnsi="Times New Roman" w:cs="Times New Roman"/>
                <w:bCs/>
                <w:i/>
                <w:sz w:val="24"/>
                <w:szCs w:val="24"/>
              </w:rPr>
              <w:t>Бунгоҳи тиббии деҳа</w:t>
            </w:r>
            <w:r>
              <w:rPr>
                <w:rFonts w:ascii="Times New Roman" w:eastAsia="Times New Roman" w:hAnsi="Times New Roman" w:cs="Times New Roman"/>
                <w:bCs/>
                <w:i/>
                <w:sz w:val="24"/>
                <w:szCs w:val="24"/>
              </w:rPr>
              <w:t>и Гултеппа</w:t>
            </w:r>
            <w:r w:rsidRPr="005E1799">
              <w:rPr>
                <w:rFonts w:ascii="Times New Roman" w:eastAsia="Times New Roman" w:hAnsi="Times New Roman" w:cs="Times New Roman"/>
                <w:bCs/>
                <w:i/>
                <w:sz w:val="24"/>
                <w:szCs w:val="24"/>
              </w:rPr>
              <w:t xml:space="preserve"> ба таҷҳизот ва лавозимоти тиббӣ ниёз дорад.</w:t>
            </w:r>
          </w:p>
        </w:tc>
      </w:tr>
      <w:tr w:rsidR="005E1799" w:rsidRPr="00A0200E" w:rsidTr="00A0200E">
        <w:trPr>
          <w:trHeight w:val="567"/>
        </w:trPr>
        <w:tc>
          <w:tcPr>
            <w:tcW w:w="675"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5E1799" w:rsidRPr="00AB6FBB" w:rsidRDefault="005E1799" w:rsidP="005E1799">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5E1799" w:rsidRPr="00B517FA" w:rsidRDefault="00B517FA" w:rsidP="00B517FA">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Ҳама хонаводаҳои деҳаи Гултеппа ба системаи барқтаъминкунӣ пайваст ҳастанд, қисми зиёди симчӯбҳо ва трансформатори деҳа таъмир карда шудаанд. Тақрибан 7</w:t>
            </w:r>
            <w:r w:rsidRPr="00AB6FBB">
              <w:rPr>
                <w:rFonts w:ascii="Times New Roman" w:hAnsi="Times New Roman" w:cs="Times New Roman"/>
                <w:i/>
                <w:iCs/>
                <w:sz w:val="24"/>
                <w:szCs w:val="24"/>
                <w:lang w:val="tg-Cyrl-TJ"/>
              </w:rPr>
              <w:t xml:space="preserve">0%-и </w:t>
            </w:r>
            <w:r>
              <w:rPr>
                <w:rFonts w:ascii="Times New Roman" w:hAnsi="Times New Roman" w:cs="Times New Roman"/>
                <w:i/>
                <w:iCs/>
                <w:sz w:val="24"/>
                <w:szCs w:val="24"/>
                <w:lang w:val="tg-Cyrl-TJ"/>
              </w:rPr>
              <w:t>кӯчаҳои деҳа бо чароғакҳо таҷҳизонида шудаанд.</w:t>
            </w:r>
            <w:r w:rsidRPr="00AB6FBB">
              <w:rPr>
                <w:rFonts w:ascii="Times New Roman" w:hAnsi="Times New Roman" w:cs="Times New Roman"/>
                <w:i/>
                <w:iCs/>
                <w:sz w:val="24"/>
                <w:szCs w:val="24"/>
                <w:lang w:val="tg-Cyrl-TJ"/>
              </w:rPr>
              <w:t xml:space="preserve">. </w:t>
            </w:r>
            <w:r w:rsidRPr="00B517FA">
              <w:rPr>
                <w:rFonts w:ascii="Palatino Linotype" w:eastAsia="Times New Roman" w:hAnsi="Palatino Linotype"/>
                <w:bCs/>
                <w:i/>
                <w:sz w:val="24"/>
                <w:szCs w:val="24"/>
                <w:lang w:val="tg-Cyrl-TJ"/>
              </w:rPr>
              <w:t>Дар деҳаи Гултеппа 10 адад симчубҳо ва зиёда аз 300 метр ноқилҳои барқӣ ба иваз кардан эҳтиёҷ доранд.</w:t>
            </w:r>
          </w:p>
        </w:tc>
      </w:tr>
      <w:tr w:rsidR="005E1799" w:rsidRPr="00B90480" w:rsidTr="00A0200E">
        <w:trPr>
          <w:trHeight w:val="567"/>
        </w:trPr>
        <w:tc>
          <w:tcPr>
            <w:tcW w:w="675"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5846" w:type="dxa"/>
            <w:vAlign w:val="center"/>
          </w:tcPr>
          <w:p w:rsidR="005E1799" w:rsidRPr="005D5081" w:rsidRDefault="005D5081" w:rsidP="005E1799">
            <w:pPr>
              <w:spacing w:after="0" w:line="240" w:lineRule="auto"/>
              <w:rPr>
                <w:rFonts w:ascii="Times New Roman" w:hAnsi="Times New Roman" w:cs="Times New Roman"/>
                <w:i/>
                <w:iCs/>
                <w:sz w:val="24"/>
                <w:szCs w:val="24"/>
                <w:lang w:val="tg-Cyrl-TJ"/>
              </w:rPr>
            </w:pPr>
            <w:r w:rsidRPr="005D5081">
              <w:rPr>
                <w:rFonts w:ascii="Times New Roman" w:eastAsia="Times New Roman" w:hAnsi="Times New Roman" w:cs="Times New Roman"/>
                <w:bCs/>
                <w:i/>
                <w:sz w:val="24"/>
                <w:szCs w:val="24"/>
              </w:rPr>
              <w:t>Ҳолати роҳҳои</w:t>
            </w:r>
            <w:r>
              <w:rPr>
                <w:rFonts w:ascii="Times New Roman" w:eastAsia="Times New Roman" w:hAnsi="Times New Roman" w:cs="Times New Roman"/>
                <w:bCs/>
                <w:i/>
                <w:sz w:val="24"/>
                <w:szCs w:val="24"/>
              </w:rPr>
              <w:t xml:space="preserve"> дохилии </w:t>
            </w:r>
            <w:r w:rsidRPr="005D5081">
              <w:rPr>
                <w:rFonts w:ascii="Times New Roman" w:eastAsia="Times New Roman" w:hAnsi="Times New Roman" w:cs="Times New Roman"/>
                <w:bCs/>
                <w:i/>
                <w:sz w:val="24"/>
                <w:szCs w:val="24"/>
              </w:rPr>
              <w:t>деҳаи Гултеппа қаноатбахш мебошад, аксари роҳҳои дохил</w:t>
            </w:r>
            <w:r w:rsidR="00E8573A">
              <w:rPr>
                <w:rFonts w:ascii="Times New Roman" w:eastAsia="Times New Roman" w:hAnsi="Times New Roman" w:cs="Times New Roman"/>
                <w:bCs/>
                <w:i/>
                <w:sz w:val="24"/>
                <w:szCs w:val="24"/>
              </w:rPr>
              <w:t>и</w:t>
            </w:r>
            <w:r w:rsidRPr="005D5081">
              <w:rPr>
                <w:rFonts w:ascii="Times New Roman" w:eastAsia="Times New Roman" w:hAnsi="Times New Roman" w:cs="Times New Roman"/>
                <w:bCs/>
                <w:i/>
                <w:sz w:val="24"/>
                <w:szCs w:val="24"/>
              </w:rPr>
              <w:t>и деҳа ва то маркази ҷамоати Даҳана асфалтпӯш карда шудаанд.</w:t>
            </w:r>
          </w:p>
        </w:tc>
      </w:tr>
      <w:tr w:rsidR="005E1799" w:rsidRPr="000D5C0F" w:rsidTr="00A0200E">
        <w:trPr>
          <w:trHeight w:val="567"/>
        </w:trPr>
        <w:tc>
          <w:tcPr>
            <w:tcW w:w="675"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5E1799"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Майдончаи варзишии замонавӣ</w:t>
            </w:r>
          </w:p>
        </w:tc>
        <w:tc>
          <w:tcPr>
            <w:tcW w:w="5846" w:type="dxa"/>
            <w:vAlign w:val="center"/>
          </w:tcPr>
          <w:p w:rsidR="005E1799" w:rsidRPr="00AB6FBB" w:rsidRDefault="005D5081" w:rsidP="005E1799">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Майдончаи варзишии деҳа сохтмони нави замонавӣ аст ва дар ҳолати хуби истифодабари қарор дорад.</w:t>
            </w:r>
          </w:p>
        </w:tc>
      </w:tr>
      <w:tr w:rsidR="005E1799" w:rsidRPr="000D5C0F" w:rsidTr="00A0200E">
        <w:trPr>
          <w:trHeight w:val="567"/>
        </w:trPr>
        <w:tc>
          <w:tcPr>
            <w:tcW w:w="675" w:type="dxa"/>
            <w:vAlign w:val="center"/>
          </w:tcPr>
          <w:p w:rsidR="005E1799" w:rsidRPr="00AB6FBB" w:rsidRDefault="007A0E20"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6</w:t>
            </w:r>
          </w:p>
        </w:tc>
        <w:tc>
          <w:tcPr>
            <w:tcW w:w="2869" w:type="dxa"/>
            <w:vAlign w:val="center"/>
          </w:tcPr>
          <w:p w:rsidR="005E1799" w:rsidRPr="00AB6FBB" w:rsidRDefault="005E1799" w:rsidP="005E1799">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w:t>
            </w:r>
            <w:r>
              <w:rPr>
                <w:rFonts w:ascii="Times New Roman" w:hAnsi="Times New Roman" w:cs="Times New Roman"/>
                <w:i/>
                <w:iCs/>
                <w:sz w:val="24"/>
                <w:szCs w:val="24"/>
              </w:rPr>
              <w:t>ҳо 2 адад</w:t>
            </w:r>
          </w:p>
        </w:tc>
        <w:tc>
          <w:tcPr>
            <w:tcW w:w="5846" w:type="dxa"/>
            <w:vAlign w:val="center"/>
          </w:tcPr>
          <w:p w:rsidR="005E1799" w:rsidRPr="00AB6FBB" w:rsidRDefault="005E1799" w:rsidP="005E1799">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Пурра фаъолият мекунанд ба таъмир ниёз доранд.</w:t>
            </w:r>
          </w:p>
        </w:tc>
      </w:tr>
    </w:tbl>
    <w:p w:rsidR="007A49BC" w:rsidRPr="000D5C0F" w:rsidRDefault="007A49BC" w:rsidP="00A0200E">
      <w:pPr>
        <w:pStyle w:val="a5"/>
        <w:tabs>
          <w:tab w:val="clear" w:pos="-720"/>
        </w:tabs>
        <w:suppressAutoHyphens w:val="0"/>
        <w:spacing w:line="240" w:lineRule="auto"/>
        <w:rPr>
          <w:iCs/>
          <w:sz w:val="24"/>
          <w:szCs w:val="24"/>
        </w:rPr>
      </w:pPr>
    </w:p>
    <w:p w:rsidR="00FF6FAB" w:rsidRPr="000D5C0F" w:rsidRDefault="00FF6FAB" w:rsidP="00A0200E">
      <w:pPr>
        <w:pStyle w:val="a5"/>
        <w:tabs>
          <w:tab w:val="clear" w:pos="-720"/>
        </w:tabs>
        <w:suppressAutoHyphens w:val="0"/>
        <w:spacing w:line="240" w:lineRule="auto"/>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A0200E">
        <w:trPr>
          <w:trHeight w:val="57"/>
        </w:trPr>
        <w:tc>
          <w:tcPr>
            <w:tcW w:w="70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5E1799" w:rsidRPr="000D5C0F" w:rsidTr="00A0200E">
        <w:trPr>
          <w:trHeight w:val="567"/>
        </w:trPr>
        <w:tc>
          <w:tcPr>
            <w:tcW w:w="709"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чоҳи амудӣ</w:t>
            </w:r>
          </w:p>
        </w:tc>
        <w:tc>
          <w:tcPr>
            <w:tcW w:w="5846" w:type="dxa"/>
            <w:vAlign w:val="center"/>
          </w:tcPr>
          <w:p w:rsidR="005E1799" w:rsidRPr="00AB6FBB" w:rsidRDefault="00F3523D"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Таъмини оби ошомиданӣ барои сокинони деҳаи Гултеппа дар хонаҳои истиқоматиашон хуб мешавад, Ҳолати санитарию-гигиенӣ дар деҳа боло меравад. Сатҳи хавфҳо аз ҳисоби сар задании касалиҳои сирояткунанда паст мефарояд.</w:t>
            </w:r>
          </w:p>
        </w:tc>
      </w:tr>
      <w:tr w:rsidR="005E1799" w:rsidRPr="000D5C0F" w:rsidTr="00A0200E">
        <w:trPr>
          <w:trHeight w:val="567"/>
        </w:trPr>
        <w:tc>
          <w:tcPr>
            <w:tcW w:w="709"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5E1799" w:rsidRPr="00AB6FBB" w:rsidRDefault="00F3523D"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хӯрдсол ва волидайни онҳо соҳиби бинои боғча</w:t>
            </w:r>
            <w:r w:rsidR="006B263F">
              <w:rPr>
                <w:rFonts w:ascii="Times New Roman" w:hAnsi="Times New Roman" w:cs="Times New Roman"/>
                <w:i/>
                <w:iCs/>
                <w:sz w:val="24"/>
                <w:szCs w:val="24"/>
              </w:rPr>
              <w:t>и бачагонаи замонавӣ мешаванд. Шароити п</w:t>
            </w:r>
            <w:r>
              <w:rPr>
                <w:rFonts w:ascii="Times New Roman" w:hAnsi="Times New Roman" w:cs="Times New Roman"/>
                <w:i/>
                <w:iCs/>
                <w:sz w:val="24"/>
                <w:szCs w:val="24"/>
              </w:rPr>
              <w:t>арвариш ва тарбияи кӯдакони хӯрдсол</w:t>
            </w:r>
            <w:r w:rsidR="006B263F">
              <w:rPr>
                <w:rFonts w:ascii="Times New Roman" w:hAnsi="Times New Roman" w:cs="Times New Roman"/>
                <w:i/>
                <w:iCs/>
                <w:sz w:val="24"/>
                <w:szCs w:val="24"/>
              </w:rPr>
              <w:t xml:space="preserve"> муҳайё мешавад.</w:t>
            </w:r>
            <w:r w:rsidR="005A7504">
              <w:rPr>
                <w:rFonts w:ascii="Times New Roman" w:hAnsi="Times New Roman" w:cs="Times New Roman"/>
                <w:i/>
                <w:iCs/>
                <w:sz w:val="24"/>
                <w:szCs w:val="24"/>
              </w:rPr>
              <w:t xml:space="preserve"> Волидайн шароити ба кор баромадаро пайдо мекунанд.</w:t>
            </w:r>
            <w:r>
              <w:rPr>
                <w:rFonts w:ascii="Times New Roman" w:hAnsi="Times New Roman" w:cs="Times New Roman"/>
                <w:i/>
                <w:iCs/>
                <w:sz w:val="24"/>
                <w:szCs w:val="24"/>
              </w:rPr>
              <w:t xml:space="preserve"> </w:t>
            </w:r>
          </w:p>
        </w:tc>
      </w:tr>
      <w:tr w:rsidR="005E1799" w:rsidRPr="000D5C0F" w:rsidTr="00A0200E">
        <w:trPr>
          <w:trHeight w:val="567"/>
        </w:trPr>
        <w:tc>
          <w:tcPr>
            <w:tcW w:w="709"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ҳаммом</w:t>
            </w:r>
          </w:p>
        </w:tc>
        <w:tc>
          <w:tcPr>
            <w:tcW w:w="5846"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Хизматрасонии хубу</w:t>
            </w:r>
            <w:r w:rsidRPr="00AB6FBB">
              <w:rPr>
                <w:rFonts w:ascii="Times New Roman" w:hAnsi="Times New Roman" w:cs="Times New Roman"/>
                <w:i/>
                <w:iCs/>
                <w:sz w:val="24"/>
                <w:szCs w:val="24"/>
              </w:rPr>
              <w:t xml:space="preserve"> босифат ва саривақт</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 аҳолии деҳа, </w:t>
            </w:r>
            <w:r w:rsidR="005A7504">
              <w:rPr>
                <w:rFonts w:ascii="Times New Roman" w:hAnsi="Times New Roman" w:cs="Times New Roman"/>
                <w:i/>
                <w:iCs/>
                <w:sz w:val="24"/>
                <w:szCs w:val="24"/>
              </w:rPr>
              <w:t xml:space="preserve">солимии ҷомеа ва </w:t>
            </w:r>
            <w:r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w:t>
            </w:r>
            <w:r w:rsidR="005A7504">
              <w:rPr>
                <w:rFonts w:ascii="Times New Roman" w:hAnsi="Times New Roman" w:cs="Times New Roman"/>
                <w:i/>
                <w:iCs/>
                <w:sz w:val="24"/>
                <w:szCs w:val="24"/>
              </w:rPr>
              <w:t xml:space="preserve"> пӯлии</w:t>
            </w:r>
            <w:r w:rsidRPr="00AB6FBB">
              <w:rPr>
                <w:rFonts w:ascii="Times New Roman" w:hAnsi="Times New Roman" w:cs="Times New Roman"/>
                <w:i/>
                <w:iCs/>
                <w:sz w:val="24"/>
                <w:szCs w:val="24"/>
              </w:rPr>
              <w:t xml:space="preserve"> хонаводаҳо</w:t>
            </w:r>
            <w:r w:rsidR="005A7504">
              <w:rPr>
                <w:rFonts w:ascii="Times New Roman" w:hAnsi="Times New Roman" w:cs="Times New Roman"/>
                <w:i/>
                <w:iCs/>
                <w:sz w:val="24"/>
                <w:szCs w:val="24"/>
              </w:rPr>
              <w:t>.</w:t>
            </w:r>
            <w:r w:rsidR="003C65DB">
              <w:rPr>
                <w:rFonts w:ascii="Times New Roman" w:hAnsi="Times New Roman" w:cs="Times New Roman"/>
                <w:i/>
                <w:iCs/>
                <w:sz w:val="24"/>
                <w:szCs w:val="24"/>
              </w:rPr>
              <w:t xml:space="preserve"> </w:t>
            </w:r>
          </w:p>
        </w:tc>
      </w:tr>
      <w:tr w:rsidR="005E1799" w:rsidRPr="000D5C0F" w:rsidTr="00A0200E">
        <w:trPr>
          <w:trHeight w:val="567"/>
        </w:trPr>
        <w:tc>
          <w:tcPr>
            <w:tcW w:w="709" w:type="dxa"/>
            <w:vAlign w:val="center"/>
          </w:tcPr>
          <w:p w:rsidR="005E1799" w:rsidRDefault="007A0E20"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иншооти оби полезӣ</w:t>
            </w:r>
          </w:p>
        </w:tc>
        <w:tc>
          <w:tcPr>
            <w:tcW w:w="5846" w:type="dxa"/>
            <w:vAlign w:val="center"/>
          </w:tcPr>
          <w:p w:rsidR="005E1799" w:rsidRPr="00C63E6A" w:rsidRDefault="00C63E6A" w:rsidP="00C63E6A">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Заминҳои кишоварзии деҳа бо оби полезӣ таъмин мешаванд. Самаранок истифода кардани заминҳо таъмин мешавад, Ҳосилнокии зироатҳо боло баланд мешавад.</w:t>
            </w:r>
            <w:r w:rsidR="00AD5B01">
              <w:rPr>
                <w:rFonts w:ascii="Times New Roman" w:eastAsia="Times New Roman" w:hAnsi="Times New Roman" w:cs="Times New Roman"/>
                <w:bCs/>
                <w:i/>
                <w:sz w:val="24"/>
                <w:szCs w:val="24"/>
              </w:rPr>
              <w:t xml:space="preserve"> Даромади хонаводаҳо аз ҳисоби фуруши маҳсулоти зиёд ва аълосифат меафзояд.</w:t>
            </w:r>
          </w:p>
        </w:tc>
      </w:tr>
      <w:tr w:rsidR="005E1799" w:rsidRPr="000D5C0F" w:rsidTr="00A0200E">
        <w:trPr>
          <w:trHeight w:val="567"/>
        </w:trPr>
        <w:tc>
          <w:tcPr>
            <w:tcW w:w="709" w:type="dxa"/>
            <w:vAlign w:val="center"/>
          </w:tcPr>
          <w:p w:rsidR="005E1799" w:rsidRPr="00AB6FBB" w:rsidRDefault="007A0E20"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5E1799" w:rsidRPr="00AB6FBB" w:rsidRDefault="005E1799"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5E1799" w:rsidRPr="00AB6FBB" w:rsidRDefault="00C63E6A"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w:t>
            </w:r>
            <w:proofErr w:type="gramStart"/>
            <w:r>
              <w:rPr>
                <w:rFonts w:ascii="Times New Roman" w:hAnsi="Times New Roman" w:cs="Times New Roman"/>
                <w:i/>
                <w:iCs/>
                <w:sz w:val="24"/>
                <w:szCs w:val="24"/>
              </w:rPr>
              <w:t xml:space="preserve">деҳа, </w:t>
            </w:r>
            <w:r w:rsidR="005E1799" w:rsidRPr="00AB6FBB">
              <w:rPr>
                <w:rFonts w:ascii="Times New Roman" w:hAnsi="Times New Roman" w:cs="Times New Roman"/>
                <w:i/>
                <w:iCs/>
                <w:sz w:val="24"/>
                <w:szCs w:val="24"/>
              </w:rPr>
              <w:t xml:space="preserve"> </w:t>
            </w:r>
            <w:r>
              <w:rPr>
                <w:rFonts w:ascii="Times New Roman" w:hAnsi="Times New Roman" w:cs="Times New Roman"/>
                <w:i/>
                <w:iCs/>
                <w:sz w:val="24"/>
                <w:szCs w:val="24"/>
              </w:rPr>
              <w:t>истифодаи</w:t>
            </w:r>
            <w:proofErr w:type="gramEnd"/>
            <w:r>
              <w:rPr>
                <w:rFonts w:ascii="Times New Roman" w:hAnsi="Times New Roman" w:cs="Times New Roman"/>
                <w:i/>
                <w:iCs/>
                <w:sz w:val="24"/>
                <w:szCs w:val="24"/>
              </w:rPr>
              <w:t xml:space="preserve"> васеъи асбобҳои барқ</w:t>
            </w:r>
            <w:r w:rsidR="004E5A4C">
              <w:rPr>
                <w:rFonts w:ascii="Times New Roman" w:hAnsi="Times New Roman" w:cs="Times New Roman"/>
                <w:i/>
                <w:iCs/>
                <w:sz w:val="24"/>
                <w:szCs w:val="24"/>
              </w:rPr>
              <w:t>ӣ</w:t>
            </w:r>
            <w:r>
              <w:rPr>
                <w:rFonts w:ascii="Times New Roman" w:hAnsi="Times New Roman" w:cs="Times New Roman"/>
                <w:i/>
                <w:iCs/>
                <w:sz w:val="24"/>
                <w:szCs w:val="24"/>
              </w:rPr>
              <w:t xml:space="preserve"> дар хонаводаҳо, беҳтар шудани </w:t>
            </w:r>
            <w:r w:rsidR="004E5A4C">
              <w:rPr>
                <w:rFonts w:ascii="Times New Roman" w:hAnsi="Times New Roman" w:cs="Times New Roman"/>
                <w:i/>
                <w:iCs/>
                <w:sz w:val="24"/>
                <w:szCs w:val="24"/>
              </w:rPr>
              <w:t xml:space="preserve"> шароити </w:t>
            </w:r>
            <w:r>
              <w:rPr>
                <w:rFonts w:ascii="Times New Roman" w:hAnsi="Times New Roman" w:cs="Times New Roman"/>
                <w:i/>
                <w:iCs/>
                <w:sz w:val="24"/>
                <w:szCs w:val="24"/>
              </w:rPr>
              <w:t>донишомӯзии хонандагон</w:t>
            </w:r>
            <w:r w:rsidR="004E5A4C">
              <w:rPr>
                <w:rFonts w:ascii="Times New Roman" w:hAnsi="Times New Roman" w:cs="Times New Roman"/>
                <w:i/>
                <w:iCs/>
                <w:sz w:val="24"/>
                <w:szCs w:val="24"/>
              </w:rPr>
              <w:t xml:space="preserve"> </w:t>
            </w:r>
            <w:r w:rsidR="00590341">
              <w:rPr>
                <w:rFonts w:ascii="Times New Roman" w:hAnsi="Times New Roman" w:cs="Times New Roman"/>
                <w:i/>
                <w:iCs/>
                <w:sz w:val="24"/>
                <w:szCs w:val="24"/>
              </w:rPr>
              <w:t>ва дигар сокинони деҳа аз ҳисоби истифодаи</w:t>
            </w:r>
            <w:r w:rsidR="004E5A4C">
              <w:rPr>
                <w:rFonts w:ascii="Times New Roman" w:hAnsi="Times New Roman" w:cs="Times New Roman"/>
                <w:i/>
                <w:iCs/>
                <w:sz w:val="24"/>
                <w:szCs w:val="24"/>
              </w:rPr>
              <w:t xml:space="preserve"> васеъи</w:t>
            </w:r>
            <w:r w:rsidR="00590341">
              <w:rPr>
                <w:rFonts w:ascii="Times New Roman" w:hAnsi="Times New Roman" w:cs="Times New Roman"/>
                <w:i/>
                <w:iCs/>
                <w:sz w:val="24"/>
                <w:szCs w:val="24"/>
              </w:rPr>
              <w:t xml:space="preserve"> шабакаҳои интернет</w:t>
            </w:r>
            <w:r w:rsidR="004E5A4C">
              <w:rPr>
                <w:rFonts w:ascii="Times New Roman" w:hAnsi="Times New Roman" w:cs="Times New Roman"/>
                <w:i/>
                <w:iCs/>
                <w:sz w:val="24"/>
                <w:szCs w:val="24"/>
              </w:rPr>
              <w:t>ӣ</w:t>
            </w:r>
            <w:r w:rsidR="00590341">
              <w:rPr>
                <w:rFonts w:ascii="Times New Roman" w:hAnsi="Times New Roman" w:cs="Times New Roman"/>
                <w:i/>
                <w:iCs/>
                <w:sz w:val="24"/>
                <w:szCs w:val="24"/>
              </w:rPr>
              <w:t xml:space="preserve"> ва</w:t>
            </w:r>
            <w:r w:rsidR="004E5A4C">
              <w:rPr>
                <w:rFonts w:ascii="Times New Roman" w:hAnsi="Times New Roman" w:cs="Times New Roman"/>
                <w:i/>
                <w:iCs/>
                <w:sz w:val="24"/>
                <w:szCs w:val="24"/>
              </w:rPr>
              <w:t xml:space="preserve"> воситаҳои ахбори умум.</w:t>
            </w:r>
            <w:r w:rsidR="00590341">
              <w:rPr>
                <w:rFonts w:ascii="Times New Roman" w:hAnsi="Times New Roman" w:cs="Times New Roman"/>
                <w:i/>
                <w:iCs/>
                <w:sz w:val="24"/>
                <w:szCs w:val="24"/>
              </w:rPr>
              <w:t xml:space="preserve"> </w:t>
            </w:r>
          </w:p>
        </w:tc>
      </w:tr>
      <w:tr w:rsidR="00FB230B" w:rsidRPr="000D5C0F" w:rsidTr="00A0200E">
        <w:trPr>
          <w:trHeight w:val="567"/>
        </w:trPr>
        <w:tc>
          <w:tcPr>
            <w:tcW w:w="709" w:type="dxa"/>
            <w:vAlign w:val="center"/>
          </w:tcPr>
          <w:p w:rsidR="00FB230B" w:rsidRPr="00AB6FBB" w:rsidRDefault="007A0E20" w:rsidP="00FB230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FB230B" w:rsidRPr="00AB6FBB" w:rsidRDefault="00FB230B" w:rsidP="00FB230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FB230B" w:rsidRPr="00AB6FBB" w:rsidRDefault="00FB230B" w:rsidP="00FB230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A0200E">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5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
        <w:gridCol w:w="3285"/>
        <w:gridCol w:w="1645"/>
        <w:gridCol w:w="3698"/>
      </w:tblGrid>
      <w:tr w:rsidR="00FF6FAB" w:rsidRPr="000D5C0F" w:rsidTr="00A0200E">
        <w:trPr>
          <w:cantSplit/>
        </w:trPr>
        <w:tc>
          <w:tcPr>
            <w:tcW w:w="380"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5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8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8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A0200E">
        <w:trPr>
          <w:cantSplit/>
        </w:trPr>
        <w:tc>
          <w:tcPr>
            <w:tcW w:w="380"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59"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81"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8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A0200E">
        <w:trPr>
          <w:cantSplit/>
        </w:trPr>
        <w:tc>
          <w:tcPr>
            <w:tcW w:w="38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759"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81"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8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A0200E">
        <w:trPr>
          <w:cantSplit/>
        </w:trPr>
        <w:tc>
          <w:tcPr>
            <w:tcW w:w="38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3</w:t>
            </w:r>
          </w:p>
        </w:tc>
        <w:tc>
          <w:tcPr>
            <w:tcW w:w="1759"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81"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8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A0200E">
        <w:trPr>
          <w:cantSplit/>
        </w:trPr>
        <w:tc>
          <w:tcPr>
            <w:tcW w:w="38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759"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81"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8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A0200E">
        <w:trPr>
          <w:cantSplit/>
        </w:trPr>
        <w:tc>
          <w:tcPr>
            <w:tcW w:w="38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759"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81" w:type="pct"/>
          </w:tcPr>
          <w:p w:rsidR="00FF6FAB" w:rsidRPr="00AB6FBB" w:rsidRDefault="00FF6FAB" w:rsidP="00C63A86">
            <w:pPr>
              <w:pStyle w:val="a5"/>
              <w:spacing w:line="240" w:lineRule="auto"/>
              <w:jc w:val="center"/>
              <w:rPr>
                <w:i/>
                <w:iCs/>
                <w:sz w:val="24"/>
                <w:szCs w:val="24"/>
              </w:rPr>
            </w:pPr>
          </w:p>
        </w:tc>
        <w:tc>
          <w:tcPr>
            <w:tcW w:w="1980"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A0200E">
        <w:trPr>
          <w:cantSplit/>
        </w:trPr>
        <w:tc>
          <w:tcPr>
            <w:tcW w:w="380"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759"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81"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8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1E1CD1" w:rsidRDefault="001E1CD1" w:rsidP="00FF6FAB">
      <w:pPr>
        <w:pStyle w:val="a5"/>
        <w:spacing w:line="240" w:lineRule="auto"/>
        <w:rPr>
          <w:i/>
          <w:sz w:val="24"/>
          <w:szCs w:val="24"/>
        </w:rPr>
      </w:pPr>
      <w:r w:rsidRPr="001E1CD1">
        <w:rPr>
          <w:i/>
          <w:sz w:val="24"/>
          <w:szCs w:val="24"/>
        </w:rPr>
        <w:t>Эзоҳ: Дар ду соли охир фавти модару-кӯдак дар деҳа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A0200E">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297"/>
        <w:gridCol w:w="850"/>
        <w:gridCol w:w="1134"/>
        <w:gridCol w:w="2523"/>
        <w:gridCol w:w="1701"/>
      </w:tblGrid>
      <w:tr w:rsidR="00FF6FAB" w:rsidRPr="000D5C0F" w:rsidTr="00A0200E">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29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52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70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A0200E">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61F07" w:rsidP="008548BF">
            <w:pPr>
              <w:pStyle w:val="a5"/>
              <w:tabs>
                <w:tab w:val="clear" w:pos="-720"/>
              </w:tabs>
              <w:suppressAutoHyphens w:val="0"/>
              <w:spacing w:line="240" w:lineRule="auto"/>
              <w:jc w:val="center"/>
              <w:rPr>
                <w:i/>
                <w:sz w:val="24"/>
                <w:szCs w:val="24"/>
              </w:rPr>
            </w:pPr>
            <w:r>
              <w:rPr>
                <w:i/>
                <w:sz w:val="24"/>
                <w:szCs w:val="24"/>
              </w:rPr>
              <w:t>11</w:t>
            </w:r>
          </w:p>
        </w:tc>
        <w:tc>
          <w:tcPr>
            <w:tcW w:w="2523"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701"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A0200E">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61F07" w:rsidP="008548BF">
            <w:pPr>
              <w:pStyle w:val="a5"/>
              <w:tabs>
                <w:tab w:val="clear" w:pos="-720"/>
              </w:tabs>
              <w:suppressAutoHyphens w:val="0"/>
              <w:spacing w:line="240" w:lineRule="auto"/>
              <w:jc w:val="center"/>
              <w:rPr>
                <w:i/>
                <w:sz w:val="24"/>
                <w:szCs w:val="24"/>
              </w:rPr>
            </w:pPr>
            <w:r>
              <w:rPr>
                <w:i/>
                <w:sz w:val="24"/>
                <w:szCs w:val="24"/>
              </w:rPr>
              <w:t>2</w:t>
            </w:r>
          </w:p>
        </w:tc>
        <w:tc>
          <w:tcPr>
            <w:tcW w:w="2523"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701"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A0200E">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561F07" w:rsidP="008548BF">
            <w:pPr>
              <w:pStyle w:val="a5"/>
              <w:tabs>
                <w:tab w:val="clear" w:pos="-720"/>
              </w:tabs>
              <w:suppressAutoHyphens w:val="0"/>
              <w:spacing w:line="240" w:lineRule="auto"/>
              <w:jc w:val="center"/>
              <w:rPr>
                <w:i/>
                <w:sz w:val="24"/>
                <w:szCs w:val="24"/>
              </w:rPr>
            </w:pPr>
            <w:r>
              <w:rPr>
                <w:i/>
                <w:sz w:val="24"/>
                <w:szCs w:val="24"/>
                <w:lang w:val="tg-Cyrl-TJ"/>
              </w:rPr>
              <w:t>20</w:t>
            </w:r>
          </w:p>
        </w:tc>
        <w:tc>
          <w:tcPr>
            <w:tcW w:w="2523"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701"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A0200E">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8548BF">
        <w:tc>
          <w:tcPr>
            <w:tcW w:w="668"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992A9D" w:rsidP="008548BF">
            <w:pPr>
              <w:pStyle w:val="a5"/>
              <w:spacing w:line="240" w:lineRule="auto"/>
              <w:jc w:val="center"/>
              <w:rPr>
                <w:i/>
                <w:iCs/>
                <w:sz w:val="24"/>
                <w:szCs w:val="24"/>
              </w:rPr>
            </w:pPr>
            <w:r>
              <w:rPr>
                <w:i/>
                <w:iCs/>
                <w:sz w:val="24"/>
                <w:szCs w:val="24"/>
              </w:rPr>
              <w:t>26</w:t>
            </w:r>
          </w:p>
        </w:tc>
        <w:tc>
          <w:tcPr>
            <w:tcW w:w="2088" w:type="dxa"/>
          </w:tcPr>
          <w:p w:rsidR="00FF6FAB" w:rsidRPr="00AB6FBB" w:rsidRDefault="000C2319" w:rsidP="008548BF">
            <w:pPr>
              <w:pStyle w:val="a5"/>
              <w:spacing w:line="240" w:lineRule="auto"/>
              <w:jc w:val="center"/>
              <w:rPr>
                <w:i/>
                <w:iCs/>
                <w:sz w:val="24"/>
                <w:szCs w:val="24"/>
              </w:rPr>
            </w:pPr>
            <w:r>
              <w:rPr>
                <w:i/>
                <w:iCs/>
                <w:sz w:val="24"/>
                <w:szCs w:val="24"/>
              </w:rPr>
              <w:t>85</w:t>
            </w:r>
            <w:r w:rsidR="002B1046">
              <w:rPr>
                <w:i/>
                <w:iCs/>
                <w:sz w:val="24"/>
                <w:szCs w:val="24"/>
              </w:rPr>
              <w:t>0</w:t>
            </w:r>
          </w:p>
        </w:tc>
        <w:tc>
          <w:tcPr>
            <w:tcW w:w="1965" w:type="dxa"/>
          </w:tcPr>
          <w:p w:rsidR="00FF6FAB" w:rsidRPr="00AB6FBB" w:rsidRDefault="0073477A" w:rsidP="008548BF">
            <w:pPr>
              <w:pStyle w:val="a5"/>
              <w:spacing w:line="240" w:lineRule="auto"/>
              <w:jc w:val="center"/>
              <w:rPr>
                <w:i/>
                <w:iCs/>
                <w:sz w:val="24"/>
                <w:szCs w:val="24"/>
              </w:rPr>
            </w:pPr>
            <w:r>
              <w:rPr>
                <w:i/>
                <w:iCs/>
                <w:sz w:val="24"/>
                <w:szCs w:val="24"/>
              </w:rPr>
              <w:t>102</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E217AF" w:rsidP="008548BF">
            <w:pPr>
              <w:pStyle w:val="a5"/>
              <w:spacing w:line="240" w:lineRule="auto"/>
              <w:jc w:val="center"/>
              <w:rPr>
                <w:i/>
                <w:iCs/>
                <w:sz w:val="24"/>
                <w:szCs w:val="24"/>
              </w:rPr>
            </w:pPr>
            <w:r>
              <w:rPr>
                <w:i/>
                <w:iCs/>
                <w:sz w:val="24"/>
                <w:szCs w:val="24"/>
              </w:rPr>
              <w:t>167</w:t>
            </w:r>
          </w:p>
        </w:tc>
        <w:tc>
          <w:tcPr>
            <w:tcW w:w="2088" w:type="dxa"/>
          </w:tcPr>
          <w:p w:rsidR="00FF6FAB" w:rsidRPr="00AB6FBB" w:rsidRDefault="000C2319" w:rsidP="008548BF">
            <w:pPr>
              <w:pStyle w:val="a5"/>
              <w:spacing w:line="240" w:lineRule="auto"/>
              <w:jc w:val="center"/>
              <w:rPr>
                <w:i/>
                <w:iCs/>
                <w:sz w:val="24"/>
                <w:szCs w:val="24"/>
              </w:rPr>
            </w:pPr>
            <w:r>
              <w:rPr>
                <w:i/>
                <w:iCs/>
                <w:sz w:val="24"/>
                <w:szCs w:val="24"/>
              </w:rPr>
              <w:t>50</w:t>
            </w:r>
            <w:r w:rsidR="002B1046">
              <w:rPr>
                <w:i/>
                <w:iCs/>
                <w:sz w:val="24"/>
                <w:szCs w:val="24"/>
              </w:rPr>
              <w:t>0</w:t>
            </w:r>
          </w:p>
        </w:tc>
        <w:tc>
          <w:tcPr>
            <w:tcW w:w="1965" w:type="dxa"/>
          </w:tcPr>
          <w:p w:rsidR="00FF6FAB" w:rsidRPr="00AB6FBB" w:rsidRDefault="000C2319" w:rsidP="008548BF">
            <w:pPr>
              <w:pStyle w:val="a5"/>
              <w:spacing w:line="240" w:lineRule="auto"/>
              <w:jc w:val="center"/>
              <w:rPr>
                <w:i/>
                <w:iCs/>
                <w:sz w:val="24"/>
                <w:szCs w:val="24"/>
              </w:rPr>
            </w:pPr>
            <w:r>
              <w:rPr>
                <w:i/>
                <w:iCs/>
                <w:sz w:val="24"/>
                <w:szCs w:val="24"/>
              </w:rPr>
              <w:t>60</w:t>
            </w:r>
            <w:r w:rsidR="0073477A">
              <w:rPr>
                <w:i/>
                <w:iCs/>
                <w:sz w:val="24"/>
                <w:szCs w:val="24"/>
              </w:rPr>
              <w:t>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992A9D" w:rsidP="008548BF">
            <w:pPr>
              <w:pStyle w:val="a5"/>
              <w:spacing w:line="240" w:lineRule="auto"/>
              <w:jc w:val="center"/>
              <w:rPr>
                <w:i/>
                <w:iCs/>
                <w:sz w:val="24"/>
                <w:szCs w:val="24"/>
              </w:rPr>
            </w:pPr>
            <w:r w:rsidRPr="00915AFF">
              <w:rPr>
                <w:i/>
                <w:iCs/>
                <w:sz w:val="24"/>
                <w:szCs w:val="24"/>
              </w:rPr>
              <w:t>40</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16</w:t>
            </w:r>
            <w:r w:rsidR="002B1046" w:rsidRPr="00915AFF">
              <w:rPr>
                <w:i/>
                <w:iCs/>
                <w:sz w:val="24"/>
                <w:szCs w:val="24"/>
              </w:rPr>
              <w:t>00</w:t>
            </w:r>
          </w:p>
        </w:tc>
        <w:tc>
          <w:tcPr>
            <w:tcW w:w="1965" w:type="dxa"/>
          </w:tcPr>
          <w:p w:rsidR="00FF6FAB" w:rsidRPr="00AB6FBB" w:rsidRDefault="000C2319" w:rsidP="008548BF">
            <w:pPr>
              <w:pStyle w:val="a5"/>
              <w:spacing w:line="240" w:lineRule="auto"/>
              <w:jc w:val="center"/>
              <w:rPr>
                <w:i/>
                <w:iCs/>
                <w:sz w:val="24"/>
                <w:szCs w:val="24"/>
              </w:rPr>
            </w:pPr>
            <w:r>
              <w:rPr>
                <w:i/>
                <w:iCs/>
                <w:sz w:val="24"/>
                <w:szCs w:val="24"/>
              </w:rPr>
              <w:t>19</w:t>
            </w:r>
            <w:r w:rsidR="0073477A">
              <w:rPr>
                <w:i/>
                <w:iCs/>
                <w:sz w:val="24"/>
                <w:szCs w:val="24"/>
              </w:rPr>
              <w:t>2</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992A9D" w:rsidP="008548BF">
            <w:pPr>
              <w:pStyle w:val="a5"/>
              <w:spacing w:line="240" w:lineRule="auto"/>
              <w:jc w:val="center"/>
              <w:rPr>
                <w:i/>
                <w:iCs/>
                <w:sz w:val="24"/>
                <w:szCs w:val="24"/>
              </w:rPr>
            </w:pPr>
            <w:r w:rsidRPr="00915AFF">
              <w:rPr>
                <w:i/>
                <w:iCs/>
                <w:sz w:val="24"/>
                <w:szCs w:val="24"/>
              </w:rPr>
              <w:t>50</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22</w:t>
            </w:r>
            <w:r w:rsidR="002B1046" w:rsidRPr="00915AFF">
              <w:rPr>
                <w:i/>
                <w:iCs/>
                <w:sz w:val="24"/>
                <w:szCs w:val="24"/>
              </w:rPr>
              <w:t>00</w:t>
            </w:r>
          </w:p>
        </w:tc>
        <w:tc>
          <w:tcPr>
            <w:tcW w:w="1965" w:type="dxa"/>
          </w:tcPr>
          <w:p w:rsidR="00FF6FAB" w:rsidRPr="00AB6FBB" w:rsidRDefault="000C2319" w:rsidP="008548BF">
            <w:pPr>
              <w:pStyle w:val="a5"/>
              <w:spacing w:line="240" w:lineRule="auto"/>
              <w:jc w:val="center"/>
              <w:rPr>
                <w:i/>
                <w:iCs/>
                <w:sz w:val="24"/>
                <w:szCs w:val="24"/>
              </w:rPr>
            </w:pPr>
            <w:r>
              <w:rPr>
                <w:i/>
                <w:iCs/>
                <w:sz w:val="24"/>
                <w:szCs w:val="24"/>
              </w:rPr>
              <w:t>264</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E217AF" w:rsidP="008548BF">
            <w:pPr>
              <w:pStyle w:val="a5"/>
              <w:spacing w:line="240" w:lineRule="auto"/>
              <w:jc w:val="center"/>
              <w:rPr>
                <w:i/>
                <w:iCs/>
                <w:sz w:val="24"/>
                <w:szCs w:val="24"/>
              </w:rPr>
            </w:pPr>
            <w:r w:rsidRPr="00915AFF">
              <w:rPr>
                <w:i/>
                <w:iCs/>
                <w:sz w:val="24"/>
                <w:szCs w:val="24"/>
              </w:rPr>
              <w:t>54</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18</w:t>
            </w:r>
            <w:r w:rsidR="002B1046" w:rsidRPr="00915AFF">
              <w:rPr>
                <w:i/>
                <w:iCs/>
                <w:sz w:val="24"/>
                <w:szCs w:val="24"/>
              </w:rPr>
              <w:t>00</w:t>
            </w:r>
          </w:p>
        </w:tc>
        <w:tc>
          <w:tcPr>
            <w:tcW w:w="1965" w:type="dxa"/>
          </w:tcPr>
          <w:p w:rsidR="00FF6FAB" w:rsidRPr="00AB6FBB" w:rsidRDefault="000C2319" w:rsidP="008548BF">
            <w:pPr>
              <w:pStyle w:val="a5"/>
              <w:spacing w:line="240" w:lineRule="auto"/>
              <w:jc w:val="center"/>
              <w:rPr>
                <w:i/>
                <w:iCs/>
                <w:sz w:val="24"/>
                <w:szCs w:val="24"/>
              </w:rPr>
            </w:pPr>
            <w:r>
              <w:rPr>
                <w:i/>
                <w:iCs/>
                <w:sz w:val="24"/>
                <w:szCs w:val="24"/>
              </w:rPr>
              <w:t>216</w:t>
            </w:r>
            <w:r w:rsidR="00672C12" w:rsidRPr="00AB6FBB">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E217AF" w:rsidP="008548BF">
            <w:pPr>
              <w:pStyle w:val="a5"/>
              <w:spacing w:line="240" w:lineRule="auto"/>
              <w:jc w:val="center"/>
              <w:rPr>
                <w:i/>
                <w:iCs/>
                <w:sz w:val="24"/>
                <w:szCs w:val="24"/>
              </w:rPr>
            </w:pPr>
            <w:r w:rsidRPr="00915AFF">
              <w:rPr>
                <w:i/>
                <w:iCs/>
                <w:sz w:val="24"/>
                <w:szCs w:val="24"/>
              </w:rPr>
              <w:t>337</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907932" cy="36290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93F" w:rsidRPr="000D5C0F" w:rsidRDefault="0045693F" w:rsidP="00FF6FAB">
      <w:pPr>
        <w:pStyle w:val="a5"/>
        <w:spacing w:line="240" w:lineRule="auto"/>
        <w:jc w:val="both"/>
        <w:rPr>
          <w:sz w:val="24"/>
          <w:szCs w:val="24"/>
        </w:rPr>
      </w:pPr>
    </w:p>
    <w:p w:rsidR="00FE208D" w:rsidRDefault="00FE208D" w:rsidP="00FE208D">
      <w:pPr>
        <w:pStyle w:val="a5"/>
        <w:tabs>
          <w:tab w:val="clear" w:pos="-720"/>
        </w:tabs>
        <w:suppressAutoHyphens w:val="0"/>
        <w:spacing w:line="240" w:lineRule="auto"/>
        <w:ind w:left="502"/>
        <w:jc w:val="both"/>
        <w:rPr>
          <w:sz w:val="24"/>
          <w:szCs w:val="24"/>
        </w:rPr>
      </w:pPr>
    </w:p>
    <w:p w:rsidR="00FF6FAB" w:rsidRPr="000D5C0F" w:rsidRDefault="00FF6FAB" w:rsidP="00A0200E">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A0200E">
      <w:pPr>
        <w:pStyle w:val="a5"/>
        <w:tabs>
          <w:tab w:val="clear" w:pos="-720"/>
        </w:tabs>
        <w:suppressAutoHyphens w:val="0"/>
        <w:spacing w:line="240" w:lineRule="auto"/>
        <w:jc w:val="both"/>
        <w:rPr>
          <w:sz w:val="24"/>
          <w:szCs w:val="24"/>
        </w:rPr>
      </w:pPr>
    </w:p>
    <w:p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0" w:name="_MON_1707297533"/>
    <w:bookmarkEnd w:id="0"/>
    <w:p w:rsidR="00FF6FAB" w:rsidRPr="000D5C0F" w:rsidRDefault="00A0200E"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75.5pt" o:ole="">
            <v:imagedata r:id="rId8" o:title=""/>
          </v:shape>
          <o:OLEObject Type="Embed" ProgID="Excel.Sheet.12" ShapeID="_x0000_i1025" DrawAspect="Content" ObjectID="_1714472482" r:id="rId9"/>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A0200E">
      <w:pPr>
        <w:pStyle w:val="a5"/>
        <w:numPr>
          <w:ilvl w:val="1"/>
          <w:numId w:val="17"/>
        </w:numPr>
        <w:tabs>
          <w:tab w:val="clear" w:pos="-720"/>
        </w:tabs>
        <w:spacing w:line="240" w:lineRule="auto"/>
        <w:ind w:left="0" w:firstLine="0"/>
        <w:jc w:val="both"/>
        <w:rPr>
          <w:sz w:val="24"/>
          <w:szCs w:val="24"/>
        </w:rPr>
      </w:pPr>
      <w:r w:rsidRPr="000D5C0F">
        <w:rPr>
          <w:sz w:val="24"/>
          <w:szCs w:val="24"/>
        </w:rPr>
        <w:lastRenderedPageBreak/>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F6FAB" w:rsidRPr="00F743D4" w:rsidRDefault="00FF6FAB" w:rsidP="00A0200E">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и сатҳи бекорӣ дар деҳаи Гултеппаи</w:t>
      </w:r>
      <w:r w:rsidRPr="00F743D4">
        <w:rPr>
          <w:sz w:val="24"/>
          <w:szCs w:val="24"/>
        </w:rPr>
        <w:t xml:space="preserve"> ҷамоати Даҳана</w:t>
      </w:r>
    </w:p>
    <w:p w:rsidR="00FF6FAB" w:rsidRPr="00F743D4" w:rsidRDefault="00FF6FAB" w:rsidP="00FF6FAB">
      <w:pPr>
        <w:pStyle w:val="a5"/>
        <w:spacing w:line="240" w:lineRule="auto"/>
        <w:ind w:left="720"/>
        <w:jc w:val="center"/>
        <w:rPr>
          <w:sz w:val="24"/>
          <w:szCs w:val="24"/>
        </w:rPr>
      </w:pPr>
    </w:p>
    <w:bookmarkStart w:id="1" w:name="_MON_1707298523"/>
    <w:bookmarkEnd w:id="1"/>
    <w:p w:rsidR="00FF6FAB" w:rsidRPr="000D5C0F" w:rsidRDefault="00A0200E" w:rsidP="003E7FC7">
      <w:pPr>
        <w:pStyle w:val="a5"/>
        <w:spacing w:line="240" w:lineRule="auto"/>
        <w:jc w:val="center"/>
        <w:rPr>
          <w:sz w:val="24"/>
          <w:szCs w:val="24"/>
        </w:rPr>
      </w:pPr>
      <w:r w:rsidRPr="000D5C0F">
        <w:rPr>
          <w:color w:val="00B050"/>
          <w:sz w:val="24"/>
          <w:szCs w:val="24"/>
        </w:rPr>
        <w:object w:dxaOrig="8538" w:dyaOrig="1935">
          <v:shape id="_x0000_i1026" type="#_x0000_t75" style="width:463pt;height:106.5pt" o:ole="">
            <v:imagedata r:id="rId10" o:title=""/>
          </v:shape>
          <o:OLEObject Type="Embed" ProgID="Excel.Sheet.12" ShapeID="_x0000_i1026" DrawAspect="Content" ObjectID="_1714472483"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A0200E">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A0200E">
      <w:pPr>
        <w:pStyle w:val="a5"/>
        <w:tabs>
          <w:tab w:val="clear" w:pos="-720"/>
        </w:tabs>
        <w:spacing w:line="240" w:lineRule="auto"/>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A0200E">
      <w:pPr>
        <w:pStyle w:val="a5"/>
        <w:spacing w:line="240" w:lineRule="auto"/>
        <w:jc w:val="both"/>
        <w:rPr>
          <w:sz w:val="24"/>
          <w:szCs w:val="24"/>
        </w:rPr>
      </w:pPr>
      <w:r w:rsidRPr="000D5C0F">
        <w:rPr>
          <w:noProof/>
          <w:sz w:val="24"/>
          <w:szCs w:val="24"/>
        </w:rPr>
        <w:drawing>
          <wp:inline distT="0" distB="0" distL="0" distR="0">
            <wp:extent cx="5817141"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A0200E">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FF6FAB" w:rsidRPr="000D5C0F" w:rsidRDefault="00FF6FAB" w:rsidP="00F743D4">
      <w:pPr>
        <w:jc w:val="both"/>
        <w:rPr>
          <w:rFonts w:ascii="Times New Roman" w:hAnsi="Times New Roman" w:cs="Times New Roman"/>
          <w:b/>
          <w:sz w:val="24"/>
          <w:szCs w:val="24"/>
        </w:rPr>
      </w:pPr>
      <w:r w:rsidRPr="000D5C0F">
        <w:rPr>
          <w:rFonts w:ascii="Times New Roman" w:hAnsi="Times New Roman" w:cs="Times New Roman"/>
          <w:noProof/>
          <w:sz w:val="24"/>
          <w:szCs w:val="24"/>
        </w:rPr>
        <w:lastRenderedPageBreak/>
        <w:drawing>
          <wp:inline distT="0" distB="0" distL="0" distR="0">
            <wp:extent cx="5810250" cy="40957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extent cx="5810250" cy="347662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b/>
          <w:sz w:val="24"/>
          <w:szCs w:val="24"/>
        </w:rPr>
      </w:pPr>
    </w:p>
    <w:p w:rsidR="00273BBB" w:rsidRPr="000D5C0F" w:rsidRDefault="00273BBB" w:rsidP="00273BBB">
      <w:pPr>
        <w:rPr>
          <w:rFonts w:ascii="Times New Roman" w:hAnsi="Times New Roman" w:cs="Times New Roman"/>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w:t>
      </w:r>
      <w:r w:rsidRPr="000D5C0F">
        <w:rPr>
          <w:rFonts w:ascii="Times New Roman" w:hAnsi="Times New Roman" w:cs="Times New Roman"/>
          <w:sz w:val="24"/>
          <w:szCs w:val="24"/>
        </w:rPr>
        <w:lastRenderedPageBreak/>
        <w:t>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B90E54">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B90E54" w:rsidRPr="00B90E54" w:rsidRDefault="00B90E54" w:rsidP="00B90E54">
      <w:pPr>
        <w:spacing w:after="0" w:line="240" w:lineRule="auto"/>
      </w:pPr>
    </w:p>
    <w:tbl>
      <w:tblPr>
        <w:tblStyle w:val="ab"/>
        <w:tblW w:w="0" w:type="auto"/>
        <w:tblInd w:w="108" w:type="dxa"/>
        <w:tblLook w:val="04A0" w:firstRow="1" w:lastRow="0" w:firstColumn="1" w:lastColumn="0" w:noHBand="0" w:noVBand="1"/>
      </w:tblPr>
      <w:tblGrid>
        <w:gridCol w:w="709"/>
        <w:gridCol w:w="4752"/>
        <w:gridCol w:w="3776"/>
      </w:tblGrid>
      <w:tr w:rsidR="00FF6FAB" w:rsidRPr="000D5C0F" w:rsidTr="00B90E54">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752"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776"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B90E54">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752" w:type="dxa"/>
            <w:vAlign w:val="center"/>
          </w:tcPr>
          <w:p w:rsidR="00FF6FAB" w:rsidRPr="0060774E" w:rsidRDefault="00BD3AFD"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оби нӯшокӣ ба сокинони деҳа</w:t>
            </w:r>
          </w:p>
        </w:tc>
        <w:tc>
          <w:tcPr>
            <w:tcW w:w="3776" w:type="dxa"/>
            <w:vAlign w:val="center"/>
          </w:tcPr>
          <w:p w:rsidR="00FF6FAB" w:rsidRPr="0060774E" w:rsidRDefault="008047EB" w:rsidP="00BD3AFD">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BD3AFD">
              <w:rPr>
                <w:rFonts w:ascii="Times New Roman" w:hAnsi="Times New Roman" w:cs="Times New Roman"/>
                <w:i/>
                <w:iCs/>
                <w:sz w:val="24"/>
                <w:szCs w:val="24"/>
              </w:rPr>
              <w:t>як адад чоҳи амудӣ</w:t>
            </w:r>
          </w:p>
        </w:tc>
      </w:tr>
      <w:tr w:rsidR="00FF6FAB" w:rsidRPr="000D5C0F" w:rsidTr="00B90E54">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752" w:type="dxa"/>
            <w:vAlign w:val="center"/>
          </w:tcPr>
          <w:p w:rsidR="00FF6FAB" w:rsidRPr="0060774E" w:rsidRDefault="00BD3AFD"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Дастраси надоштани сокинони деҳа ба муассисаҳои томактабӣ</w:t>
            </w:r>
          </w:p>
        </w:tc>
        <w:tc>
          <w:tcPr>
            <w:tcW w:w="3776" w:type="dxa"/>
            <w:vAlign w:val="center"/>
          </w:tcPr>
          <w:p w:rsidR="00FF6FAB" w:rsidRPr="0060774E" w:rsidRDefault="00BD3AFD"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r>
    </w:tbl>
    <w:p w:rsidR="00FF6FAB" w:rsidRPr="000D5C0F" w:rsidRDefault="00FF6FAB" w:rsidP="00FF6FAB">
      <w:pPr>
        <w:ind w:left="360"/>
        <w:rPr>
          <w:rFonts w:ascii="Times New Roman" w:hAnsi="Times New Roman" w:cs="Times New Roman"/>
        </w:rPr>
      </w:pPr>
    </w:p>
    <w:p w:rsidR="00FF6FAB" w:rsidRPr="000D5C0F" w:rsidRDefault="00FF6FAB" w:rsidP="00B90E54">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2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3"/>
        <w:gridCol w:w="5018"/>
      </w:tblGrid>
      <w:tr w:rsidR="00FF6FAB" w:rsidRPr="000D5C0F" w:rsidTr="00B90E54">
        <w:trPr>
          <w:trHeight w:val="57"/>
        </w:trPr>
        <w:tc>
          <w:tcPr>
            <w:tcW w:w="70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543"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5018"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B90E54">
        <w:trPr>
          <w:trHeight w:val="567"/>
        </w:trPr>
        <w:tc>
          <w:tcPr>
            <w:tcW w:w="709"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543" w:type="dxa"/>
            <w:vAlign w:val="center"/>
          </w:tcPr>
          <w:p w:rsidR="002D36C8" w:rsidRDefault="00BE5BC4" w:rsidP="008548B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w:t>
            </w:r>
            <w:r w:rsidR="00FB59F6" w:rsidRPr="002D36C8">
              <w:rPr>
                <w:rFonts w:ascii="Times New Roman" w:hAnsi="Times New Roman" w:cs="Times New Roman"/>
                <w:b/>
                <w:i/>
                <w:iCs/>
                <w:sz w:val="24"/>
                <w:szCs w:val="24"/>
              </w:rPr>
              <w:t>хторӣ</w:t>
            </w:r>
            <w:r w:rsidR="002D36C8">
              <w:rPr>
                <w:rFonts w:ascii="Times New Roman" w:hAnsi="Times New Roman" w:cs="Times New Roman"/>
                <w:b/>
                <w:i/>
                <w:iCs/>
                <w:sz w:val="24"/>
                <w:szCs w:val="24"/>
              </w:rPr>
              <w:t xml:space="preserve">: </w:t>
            </w:r>
          </w:p>
          <w:p w:rsidR="00022E43" w:rsidRPr="00022E43" w:rsidRDefault="00022E43" w:rsidP="00354FD1">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чоҳи амудӣ;</w:t>
            </w:r>
          </w:p>
          <w:p w:rsidR="00022E43" w:rsidRPr="00022E43" w:rsidRDefault="00022E43" w:rsidP="00354FD1">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боғчаи бачагона;</w:t>
            </w:r>
            <w:r w:rsidRPr="00354FD1">
              <w:rPr>
                <w:rFonts w:ascii="Times New Roman" w:hAnsi="Times New Roman" w:cs="Times New Roman"/>
                <w:i/>
                <w:iCs/>
                <w:sz w:val="24"/>
                <w:szCs w:val="24"/>
              </w:rPr>
              <w:t xml:space="preserve"> </w:t>
            </w:r>
          </w:p>
          <w:p w:rsidR="000B36CC" w:rsidRDefault="00022E43" w:rsidP="000B36CC">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Барқарорсозии иншооти оби полезӣ</w:t>
            </w:r>
            <w:r w:rsidR="000B36CC">
              <w:rPr>
                <w:rFonts w:ascii="Times New Roman" w:hAnsi="Times New Roman" w:cs="Times New Roman"/>
                <w:i/>
                <w:iCs/>
                <w:sz w:val="24"/>
                <w:szCs w:val="24"/>
              </w:rPr>
              <w:t>;</w:t>
            </w:r>
          </w:p>
          <w:p w:rsidR="00BE5BC4" w:rsidRPr="00354FD1" w:rsidRDefault="00022E43" w:rsidP="00C57EEF">
            <w:pPr>
              <w:pStyle w:val="a3"/>
              <w:numPr>
                <w:ilvl w:val="0"/>
                <w:numId w:val="30"/>
              </w:numPr>
              <w:spacing w:after="0" w:line="240" w:lineRule="auto"/>
              <w:ind w:left="527" w:hanging="357"/>
              <w:rPr>
                <w:rFonts w:ascii="Times New Roman" w:hAnsi="Times New Roman" w:cs="Times New Roman"/>
                <w:b/>
                <w:i/>
                <w:iCs/>
                <w:sz w:val="24"/>
                <w:szCs w:val="24"/>
              </w:rPr>
            </w:pPr>
            <w:r w:rsidRPr="00354FD1">
              <w:rPr>
                <w:rFonts w:ascii="Times New Roman" w:hAnsi="Times New Roman" w:cs="Times New Roman"/>
                <w:i/>
                <w:iCs/>
                <w:sz w:val="24"/>
                <w:szCs w:val="24"/>
              </w:rPr>
              <w:t xml:space="preserve"> </w:t>
            </w:r>
            <w:r>
              <w:rPr>
                <w:rFonts w:ascii="Times New Roman" w:hAnsi="Times New Roman" w:cs="Times New Roman"/>
                <w:i/>
                <w:iCs/>
                <w:sz w:val="24"/>
                <w:szCs w:val="24"/>
              </w:rPr>
              <w:t xml:space="preserve"> Барқарорсозии системаи таъмини барқ.</w:t>
            </w:r>
          </w:p>
        </w:tc>
        <w:tc>
          <w:tcPr>
            <w:tcW w:w="5018" w:type="dxa"/>
            <w:vAlign w:val="center"/>
          </w:tcPr>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 xml:space="preserve">Заҳираҳои </w:t>
            </w:r>
            <w:r w:rsidR="00371D47" w:rsidRPr="00354FD1">
              <w:rPr>
                <w:rFonts w:ascii="Times New Roman" w:hAnsi="Times New Roman" w:cs="Times New Roman"/>
                <w:i/>
                <w:iCs/>
                <w:sz w:val="24"/>
                <w:szCs w:val="24"/>
              </w:rPr>
              <w:t>м</w:t>
            </w:r>
            <w:r w:rsidRPr="00354FD1">
              <w:rPr>
                <w:rFonts w:ascii="Times New Roman" w:hAnsi="Times New Roman" w:cs="Times New Roman"/>
                <w:i/>
                <w:iCs/>
                <w:sz w:val="24"/>
                <w:szCs w:val="24"/>
              </w:rPr>
              <w:t>еҳнатӣ</w:t>
            </w:r>
            <w:r w:rsidR="00371D47" w:rsidRPr="00354FD1">
              <w:rPr>
                <w:rFonts w:ascii="Times New Roman" w:hAnsi="Times New Roman" w:cs="Times New Roman"/>
                <w:i/>
                <w:iCs/>
                <w:sz w:val="24"/>
                <w:szCs w:val="24"/>
              </w:rPr>
              <w:t>, (қувваҳои корӣ);</w:t>
            </w:r>
          </w:p>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(замин,</w:t>
            </w:r>
            <w:r w:rsidR="00B90E54">
              <w:rPr>
                <w:rFonts w:ascii="Times New Roman" w:hAnsi="Times New Roman" w:cs="Times New Roman"/>
                <w:i/>
                <w:iCs/>
                <w:sz w:val="24"/>
                <w:szCs w:val="24"/>
              </w:rPr>
              <w:t xml:space="preserve"> </w:t>
            </w:r>
            <w:r w:rsidRPr="00354FD1">
              <w:rPr>
                <w:rFonts w:ascii="Times New Roman" w:hAnsi="Times New Roman" w:cs="Times New Roman"/>
                <w:i/>
                <w:iCs/>
                <w:sz w:val="24"/>
                <w:szCs w:val="24"/>
              </w:rPr>
              <w:t>об);</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r w:rsidR="00DC30A6" w:rsidRPr="00354FD1">
              <w:rPr>
                <w:rFonts w:ascii="Times New Roman" w:hAnsi="Times New Roman" w:cs="Times New Roman"/>
                <w:i/>
                <w:iCs/>
                <w:sz w:val="24"/>
                <w:szCs w:val="24"/>
              </w:rPr>
              <w:t xml:space="preserve">, </w:t>
            </w:r>
            <w:r w:rsidR="00371D47" w:rsidRPr="00354FD1">
              <w:rPr>
                <w:rFonts w:ascii="Times New Roman" w:hAnsi="Times New Roman" w:cs="Times New Roman"/>
                <w:i/>
                <w:iCs/>
                <w:sz w:val="24"/>
                <w:szCs w:val="24"/>
              </w:rPr>
              <w:t>(инфросохтори солим, техника, механизмҳо, асбобҳои корӣ)</w:t>
            </w:r>
          </w:p>
          <w:p w:rsidR="00BE5BC4" w:rsidRP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 xml:space="preserve">Захираҳои </w:t>
            </w:r>
            <w:r w:rsidR="00371D47" w:rsidRPr="00354FD1">
              <w:rPr>
                <w:rFonts w:ascii="Times New Roman" w:hAnsi="Times New Roman" w:cs="Times New Roman"/>
                <w:i/>
                <w:iCs/>
                <w:sz w:val="24"/>
                <w:szCs w:val="24"/>
              </w:rPr>
              <w:t>молиявӣ</w:t>
            </w:r>
            <w:r w:rsidR="00DC30A6" w:rsidRPr="00354FD1">
              <w:rPr>
                <w:rFonts w:ascii="Times New Roman" w:hAnsi="Times New Roman" w:cs="Times New Roman"/>
                <w:i/>
                <w:iCs/>
                <w:sz w:val="24"/>
                <w:szCs w:val="24"/>
              </w:rPr>
              <w:t>,</w:t>
            </w:r>
            <w:r w:rsidR="00371D47" w:rsidRPr="00354FD1">
              <w:rPr>
                <w:rFonts w:ascii="Times New Roman" w:hAnsi="Times New Roman" w:cs="Times New Roman"/>
                <w:i/>
                <w:iCs/>
                <w:sz w:val="24"/>
                <w:szCs w:val="24"/>
              </w:rPr>
              <w:t xml:space="preserve"> (саҳмгузории</w:t>
            </w:r>
            <w:r w:rsidR="00DC30A6" w:rsidRPr="00354FD1">
              <w:rPr>
                <w:rFonts w:ascii="Times New Roman" w:hAnsi="Times New Roman" w:cs="Times New Roman"/>
                <w:i/>
                <w:iCs/>
                <w:sz w:val="24"/>
                <w:szCs w:val="24"/>
              </w:rPr>
              <w:t xml:space="preserve"> молию пулии</w:t>
            </w:r>
            <w:r w:rsidR="00371D47" w:rsidRPr="00354FD1">
              <w:rPr>
                <w:rFonts w:ascii="Times New Roman" w:hAnsi="Times New Roman" w:cs="Times New Roman"/>
                <w:i/>
                <w:iCs/>
                <w:sz w:val="24"/>
                <w:szCs w:val="24"/>
              </w:rPr>
              <w:t xml:space="preserve"> ҷомеа).</w:t>
            </w:r>
          </w:p>
        </w:tc>
      </w:tr>
      <w:tr w:rsidR="00FF6FAB" w:rsidRPr="000D5C0F" w:rsidTr="00B90E54">
        <w:trPr>
          <w:trHeight w:val="567"/>
        </w:trPr>
        <w:tc>
          <w:tcPr>
            <w:tcW w:w="709"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543" w:type="dxa"/>
            <w:vAlign w:val="center"/>
          </w:tcPr>
          <w:p w:rsidR="00022E43" w:rsidRPr="00D86CA3" w:rsidRDefault="00FF6FAB" w:rsidP="008548BF">
            <w:pPr>
              <w:spacing w:after="0" w:line="240" w:lineRule="auto"/>
              <w:rPr>
                <w:rFonts w:ascii="Times New Roman" w:hAnsi="Times New Roman" w:cs="Times New Roman"/>
                <w:b/>
                <w:i/>
                <w:iCs/>
                <w:sz w:val="24"/>
                <w:szCs w:val="24"/>
              </w:rPr>
            </w:pPr>
            <w:r w:rsidRPr="00D86CA3">
              <w:rPr>
                <w:rFonts w:ascii="Times New Roman" w:hAnsi="Times New Roman" w:cs="Times New Roman"/>
                <w:b/>
                <w:i/>
                <w:iCs/>
                <w:sz w:val="24"/>
                <w:szCs w:val="24"/>
              </w:rPr>
              <w:t>Иншоот</w:t>
            </w:r>
            <w:r w:rsidR="00BE5BC4" w:rsidRPr="00D86CA3">
              <w:rPr>
                <w:rFonts w:ascii="Times New Roman" w:hAnsi="Times New Roman" w:cs="Times New Roman"/>
                <w:b/>
                <w:i/>
                <w:iCs/>
                <w:sz w:val="24"/>
                <w:szCs w:val="24"/>
              </w:rPr>
              <w:t>ҳои</w:t>
            </w:r>
            <w:r w:rsidR="00DC30A6" w:rsidRPr="00D86CA3">
              <w:rPr>
                <w:rFonts w:ascii="Times New Roman" w:hAnsi="Times New Roman" w:cs="Times New Roman"/>
                <w:b/>
                <w:i/>
                <w:iCs/>
                <w:sz w:val="24"/>
                <w:szCs w:val="24"/>
              </w:rPr>
              <w:t xml:space="preserve"> ӣҷтимоӣ-</w:t>
            </w:r>
            <w:r w:rsidR="00022E43" w:rsidRPr="00D86CA3">
              <w:rPr>
                <w:rFonts w:ascii="Times New Roman" w:hAnsi="Times New Roman" w:cs="Times New Roman"/>
                <w:b/>
                <w:i/>
                <w:iCs/>
                <w:sz w:val="24"/>
                <w:szCs w:val="24"/>
              </w:rPr>
              <w:t xml:space="preserve"> иқтисодӣ:</w:t>
            </w:r>
          </w:p>
          <w:p w:rsidR="00022E43" w:rsidRDefault="00022E43" w:rsidP="00022E43">
            <w:pPr>
              <w:pStyle w:val="a3"/>
              <w:numPr>
                <w:ilvl w:val="0"/>
                <w:numId w:val="30"/>
              </w:numPr>
              <w:spacing w:after="0" w:line="240" w:lineRule="auto"/>
              <w:ind w:left="527" w:hanging="357"/>
              <w:rPr>
                <w:rFonts w:ascii="Times New Roman" w:hAnsi="Times New Roman" w:cs="Times New Roman"/>
                <w:i/>
                <w:iCs/>
                <w:sz w:val="24"/>
                <w:szCs w:val="24"/>
              </w:rPr>
            </w:pPr>
            <w:r w:rsidRPr="00022E43">
              <w:rPr>
                <w:rFonts w:ascii="Times New Roman" w:hAnsi="Times New Roman" w:cs="Times New Roman"/>
                <w:i/>
                <w:iCs/>
                <w:sz w:val="24"/>
                <w:szCs w:val="24"/>
              </w:rPr>
              <w:t>Сохтмони ҳаммом</w:t>
            </w:r>
            <w:r>
              <w:rPr>
                <w:rFonts w:ascii="Times New Roman" w:hAnsi="Times New Roman" w:cs="Times New Roman"/>
                <w:i/>
                <w:iCs/>
                <w:sz w:val="24"/>
                <w:szCs w:val="24"/>
              </w:rPr>
              <w:t>;</w:t>
            </w:r>
            <w:r w:rsidRPr="00022E43">
              <w:rPr>
                <w:rFonts w:ascii="Times New Roman" w:hAnsi="Times New Roman" w:cs="Times New Roman"/>
                <w:i/>
                <w:iCs/>
                <w:sz w:val="24"/>
                <w:szCs w:val="24"/>
              </w:rPr>
              <w:t xml:space="preserve"> </w:t>
            </w:r>
          </w:p>
          <w:p w:rsidR="00FF6FAB" w:rsidRPr="00022E43" w:rsidRDefault="00022E43" w:rsidP="00022E43">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w:t>
            </w:r>
            <w:r w:rsidR="00BE5BC4" w:rsidRPr="00022E43">
              <w:rPr>
                <w:rFonts w:ascii="Times New Roman" w:hAnsi="Times New Roman" w:cs="Times New Roman"/>
                <w:i/>
                <w:iCs/>
                <w:sz w:val="24"/>
                <w:szCs w:val="24"/>
              </w:rPr>
              <w:t>орхонаҳои хурди соҳибкорӣ</w:t>
            </w:r>
            <w:r>
              <w:rPr>
                <w:rFonts w:ascii="Times New Roman" w:hAnsi="Times New Roman" w:cs="Times New Roman"/>
                <w:i/>
                <w:iCs/>
                <w:sz w:val="24"/>
                <w:szCs w:val="24"/>
              </w:rPr>
              <w:t>.</w:t>
            </w:r>
          </w:p>
        </w:tc>
        <w:tc>
          <w:tcPr>
            <w:tcW w:w="5018" w:type="dxa"/>
            <w:vAlign w:val="center"/>
          </w:tcPr>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r w:rsidR="00371D47" w:rsidRPr="00354FD1">
              <w:rPr>
                <w:rFonts w:ascii="Times New Roman" w:hAnsi="Times New Roman" w:cs="Times New Roman"/>
                <w:i/>
                <w:iCs/>
                <w:sz w:val="24"/>
                <w:szCs w:val="24"/>
              </w:rPr>
              <w:t>;</w:t>
            </w:r>
          </w:p>
          <w:p w:rsidR="00354FD1" w:rsidRDefault="00DC30A6"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FF6FAB" w:rsidRPr="00354FD1" w:rsidRDefault="007E5138"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DC30A6" w:rsidRPr="00354FD1">
              <w:rPr>
                <w:rFonts w:ascii="Times New Roman" w:hAnsi="Times New Roman" w:cs="Times New Roman"/>
                <w:i/>
                <w:iCs/>
                <w:sz w:val="24"/>
                <w:szCs w:val="24"/>
              </w:rPr>
              <w:t>.</w:t>
            </w:r>
          </w:p>
        </w:tc>
      </w:tr>
    </w:tbl>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lastRenderedPageBreak/>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Pr="0060774E" w:rsidRDefault="000B36CC" w:rsidP="00B90E5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 деҳаи Гултеппа</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роҳбаркунанда, нафароне, ки иқтидор,</w:t>
      </w:r>
      <w:r>
        <w:rPr>
          <w:rFonts w:ascii="Times New Roman" w:hAnsi="Times New Roman" w:cs="Times New Roman"/>
          <w:i/>
          <w:sz w:val="24"/>
          <w:szCs w:val="24"/>
        </w:rPr>
        <w:t xml:space="preserve"> қобилияти кор бо ҷамоаро дошта бошанд ҳастанд</w:t>
      </w:r>
      <w:r w:rsidR="00FF6FAB" w:rsidRPr="0060774E">
        <w:rPr>
          <w:rFonts w:ascii="Times New Roman" w:hAnsi="Times New Roman" w:cs="Times New Roman"/>
          <w:i/>
          <w:sz w:val="24"/>
          <w:szCs w:val="24"/>
        </w:rPr>
        <w:t>:</w:t>
      </w: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0B36CC">
        <w:rPr>
          <w:rFonts w:ascii="Times New Roman" w:hAnsi="Times New Roman" w:cs="Times New Roman"/>
          <w:i/>
          <w:sz w:val="24"/>
          <w:szCs w:val="24"/>
        </w:rPr>
        <w:t>нерӯҳои инсонии деҳаи Гултеппа</w:t>
      </w:r>
    </w:p>
    <w:tbl>
      <w:tblPr>
        <w:tblStyle w:val="ab"/>
        <w:tblW w:w="0" w:type="auto"/>
        <w:tblInd w:w="108" w:type="dxa"/>
        <w:shd w:val="clear" w:color="auto" w:fill="FFFFFF" w:themeFill="background1"/>
        <w:tblLook w:val="04A0" w:firstRow="1" w:lastRow="0" w:firstColumn="1" w:lastColumn="0" w:noHBand="0" w:noVBand="1"/>
      </w:tblPr>
      <w:tblGrid>
        <w:gridCol w:w="709"/>
        <w:gridCol w:w="4175"/>
        <w:gridCol w:w="4330"/>
      </w:tblGrid>
      <w:tr w:rsidR="00FF6FAB" w:rsidRPr="00DC30A6" w:rsidTr="00B90E54">
        <w:trPr>
          <w:trHeight w:val="617"/>
        </w:trPr>
        <w:tc>
          <w:tcPr>
            <w:tcW w:w="709" w:type="dxa"/>
            <w:shd w:val="clear" w:color="auto" w:fill="FFFFFF" w:themeFill="background1"/>
          </w:tcPr>
          <w:p w:rsidR="00FF6FAB" w:rsidRPr="00DC30A6" w:rsidRDefault="00FF6FAB" w:rsidP="00B90E54">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175"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3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B90E54">
        <w:tc>
          <w:tcPr>
            <w:tcW w:w="70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175"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330"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B90E5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175"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30"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B90E5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175"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30"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B90E5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175"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30"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0B36CC" w:rsidRPr="00D86CA3" w:rsidRDefault="000B36CC" w:rsidP="00FF6FAB">
      <w:pPr>
        <w:jc w:val="center"/>
        <w:rPr>
          <w:rFonts w:ascii="Times New Roman" w:hAnsi="Times New Roman" w:cs="Times New Roman"/>
          <w:i/>
          <w:sz w:val="24"/>
          <w:szCs w:val="24"/>
          <w:lang w:val="tg-Cyrl-TJ"/>
        </w:rPr>
      </w:pPr>
    </w:p>
    <w:p w:rsidR="00FF6FAB" w:rsidRPr="000B36CC" w:rsidRDefault="00FF6FAB" w:rsidP="00FF6FAB">
      <w:pPr>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FF6FAB" w:rsidRPr="000B36CC" w:rsidRDefault="00FF6FAB" w:rsidP="0060774E">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00B14A64"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00B14A64"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sidR="000F7BC5">
        <w:rPr>
          <w:rFonts w:ascii="Times New Roman" w:hAnsi="Times New Roman" w:cs="Times New Roman"/>
          <w:sz w:val="24"/>
          <w:szCs w:val="24"/>
        </w:rPr>
        <w:t>карда мешаванд, тавсиф кунед</w:t>
      </w:r>
      <w:r w:rsidR="00B90E54">
        <w:rPr>
          <w:rFonts w:ascii="Times New Roman" w:hAnsi="Times New Roman" w:cs="Times New Roman"/>
          <w:sz w:val="24"/>
          <w:szCs w:val="24"/>
        </w:rPr>
        <w:t>)</w:t>
      </w:r>
      <w:r w:rsidRPr="000D5C0F">
        <w:rPr>
          <w:rFonts w:ascii="Times New Roman" w:hAnsi="Times New Roman" w:cs="Times New Roman"/>
          <w:sz w:val="24"/>
          <w:szCs w:val="24"/>
        </w:rPr>
        <w:t>.</w:t>
      </w:r>
    </w:p>
    <w:p w:rsidR="00B14A64" w:rsidRDefault="00B14A64" w:rsidP="00B14A64">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86"/>
        <w:gridCol w:w="1577"/>
        <w:gridCol w:w="1580"/>
        <w:gridCol w:w="2962"/>
      </w:tblGrid>
      <w:tr w:rsidR="007E646F" w:rsidRPr="007E646F" w:rsidTr="00B90E54">
        <w:trPr>
          <w:trHeight w:val="397"/>
        </w:trPr>
        <w:tc>
          <w:tcPr>
            <w:tcW w:w="709"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86"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77"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80"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2962"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E646F" w:rsidRPr="007E646F" w:rsidTr="00B90E54">
        <w:trPr>
          <w:trHeight w:val="397"/>
        </w:trPr>
        <w:tc>
          <w:tcPr>
            <w:tcW w:w="709" w:type="dxa"/>
            <w:vAlign w:val="center"/>
          </w:tcPr>
          <w:p w:rsidR="007E646F" w:rsidRPr="00E24860" w:rsidRDefault="007E646F" w:rsidP="00E24860">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386" w:type="dxa"/>
          </w:tcPr>
          <w:p w:rsidR="007E646F" w:rsidRPr="000B36CC" w:rsidRDefault="00963D66" w:rsidP="000B36CC">
            <w:pPr>
              <w:spacing w:after="0"/>
              <w:rPr>
                <w:rFonts w:ascii="Times New Roman" w:hAnsi="Times New Roman" w:cs="Times New Roman"/>
                <w:i/>
                <w:sz w:val="24"/>
                <w:szCs w:val="24"/>
                <w:lang w:val="tg-Cyrl-TJ"/>
              </w:rPr>
            </w:pPr>
            <w:r w:rsidRPr="000B36CC">
              <w:rPr>
                <w:rFonts w:ascii="Times New Roman" w:eastAsia="Times New Roman" w:hAnsi="Times New Roman"/>
                <w:bCs/>
                <w:i/>
                <w:sz w:val="24"/>
                <w:szCs w:val="24"/>
                <w:lang w:val="tg-Cyrl-TJ"/>
              </w:rPr>
              <w:t xml:space="preserve">Барномаи рушди </w:t>
            </w:r>
            <w:r w:rsidRPr="000B36CC">
              <w:rPr>
                <w:rFonts w:ascii="Times New Roman" w:eastAsia="Times New Roman" w:hAnsi="Times New Roman"/>
                <w:bCs/>
                <w:i/>
                <w:sz w:val="24"/>
                <w:szCs w:val="24"/>
                <w:lang w:val="tg-Cyrl-TJ"/>
              </w:rPr>
              <w:lastRenderedPageBreak/>
              <w:t>чорводорӣ, хариди техника ва механизмҳои кишоварзӣ, чорвои хурд, таъмини об ба чарогоҳ</w:t>
            </w:r>
          </w:p>
        </w:tc>
        <w:tc>
          <w:tcPr>
            <w:tcW w:w="1577" w:type="dxa"/>
            <w:vAlign w:val="center"/>
          </w:tcPr>
          <w:p w:rsidR="007E646F" w:rsidRPr="000B36CC" w:rsidRDefault="00963D66" w:rsidP="00963D66">
            <w:pPr>
              <w:spacing w:after="0"/>
              <w:jc w:val="center"/>
              <w:rPr>
                <w:rFonts w:ascii="Times New Roman" w:hAnsi="Times New Roman" w:cs="Times New Roman"/>
                <w:i/>
                <w:sz w:val="24"/>
                <w:szCs w:val="24"/>
                <w:lang w:val="tg-Cyrl-TJ"/>
              </w:rPr>
            </w:pPr>
            <w:r w:rsidRPr="000B36CC">
              <w:rPr>
                <w:rFonts w:ascii="Times New Roman" w:eastAsia="Times New Roman" w:hAnsi="Times New Roman"/>
                <w:bCs/>
                <w:i/>
                <w:sz w:val="24"/>
                <w:szCs w:val="24"/>
              </w:rPr>
              <w:lastRenderedPageBreak/>
              <w:t xml:space="preserve">Барномаи </w:t>
            </w:r>
            <w:r w:rsidRPr="000B36CC">
              <w:rPr>
                <w:rFonts w:ascii="Times New Roman" w:eastAsia="Times New Roman" w:hAnsi="Times New Roman"/>
                <w:bCs/>
                <w:i/>
                <w:sz w:val="24"/>
                <w:szCs w:val="24"/>
              </w:rPr>
              <w:lastRenderedPageBreak/>
              <w:t>Ифад (Италия)</w:t>
            </w:r>
          </w:p>
        </w:tc>
        <w:tc>
          <w:tcPr>
            <w:tcW w:w="1580" w:type="dxa"/>
            <w:vAlign w:val="center"/>
          </w:tcPr>
          <w:p w:rsidR="007E646F" w:rsidRPr="000B36CC" w:rsidRDefault="00963D66" w:rsidP="00963D66">
            <w:pPr>
              <w:spacing w:after="0"/>
              <w:jc w:val="center"/>
              <w:rPr>
                <w:rFonts w:ascii="Times New Roman" w:hAnsi="Times New Roman" w:cs="Times New Roman"/>
                <w:i/>
                <w:sz w:val="24"/>
                <w:szCs w:val="24"/>
                <w:lang w:val="tg-Cyrl-TJ"/>
              </w:rPr>
            </w:pPr>
            <w:r w:rsidRPr="000B36CC">
              <w:rPr>
                <w:rFonts w:ascii="Times New Roman" w:eastAsia="Times New Roman" w:hAnsi="Times New Roman"/>
                <w:bCs/>
                <w:sz w:val="24"/>
                <w:szCs w:val="24"/>
              </w:rPr>
              <w:lastRenderedPageBreak/>
              <w:t>1010025,00</w:t>
            </w:r>
          </w:p>
        </w:tc>
        <w:tc>
          <w:tcPr>
            <w:tcW w:w="2962" w:type="dxa"/>
            <w:vAlign w:val="center"/>
          </w:tcPr>
          <w:p w:rsidR="007E646F" w:rsidRPr="000B36CC" w:rsidRDefault="000F7BC5" w:rsidP="00963D66">
            <w:pPr>
              <w:spacing w:after="0"/>
              <w:jc w:val="center"/>
              <w:rPr>
                <w:rFonts w:ascii="Times New Roman" w:hAnsi="Times New Roman" w:cs="Times New Roman"/>
                <w:i/>
                <w:sz w:val="24"/>
                <w:szCs w:val="24"/>
                <w:lang w:val="tg-Cyrl-TJ"/>
              </w:rPr>
            </w:pPr>
            <w:r w:rsidRPr="000B36CC">
              <w:rPr>
                <w:rFonts w:ascii="Times New Roman" w:hAnsi="Times New Roman" w:cs="Times New Roman"/>
                <w:i/>
                <w:sz w:val="24"/>
                <w:szCs w:val="24"/>
                <w:lang w:val="tg-Cyrl-TJ"/>
              </w:rPr>
              <w:t xml:space="preserve">Лоиҳа ба истифода  дода </w:t>
            </w:r>
            <w:r w:rsidRPr="000B36CC">
              <w:rPr>
                <w:rFonts w:ascii="Times New Roman" w:hAnsi="Times New Roman" w:cs="Times New Roman"/>
                <w:i/>
                <w:sz w:val="24"/>
                <w:szCs w:val="24"/>
                <w:lang w:val="tg-Cyrl-TJ"/>
              </w:rPr>
              <w:lastRenderedPageBreak/>
              <w:t>шуда</w:t>
            </w:r>
            <w:r w:rsidR="00963D66" w:rsidRPr="000B36CC">
              <w:rPr>
                <w:rFonts w:ascii="Times New Roman" w:hAnsi="Times New Roman" w:cs="Times New Roman"/>
                <w:i/>
                <w:sz w:val="24"/>
                <w:szCs w:val="24"/>
                <w:lang w:val="tg-Cyrl-TJ"/>
              </w:rPr>
              <w:t>аст</w:t>
            </w:r>
          </w:p>
        </w:tc>
      </w:tr>
    </w:tbl>
    <w:p w:rsidR="000B36CC" w:rsidRPr="000B36CC" w:rsidRDefault="000B36CC" w:rsidP="00FF6FAB">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lastRenderedPageBreak/>
        <w:tab/>
      </w:r>
      <w:r w:rsidRPr="008D5321">
        <w:rPr>
          <w:rFonts w:ascii="Times New Roman" w:hAnsi="Times New Roman" w:cs="Times New Roman"/>
          <w:sz w:val="24"/>
          <w:szCs w:val="24"/>
          <w:lang w:val="tg-Cyrl-TJ"/>
        </w:rPr>
        <w:t>“</w:t>
      </w:r>
      <w:r w:rsidRPr="000B36CC">
        <w:rPr>
          <w:rFonts w:ascii="Times New Roman" w:hAnsi="Times New Roman" w:cs="Times New Roman"/>
          <w:i/>
          <w:sz w:val="24"/>
          <w:szCs w:val="24"/>
          <w:lang w:val="tg-Cyrl-TJ"/>
        </w:rPr>
        <w:t>Лоиҳаи рушди соҳаи ҷорводорӣ</w:t>
      </w:r>
      <w:r>
        <w:rPr>
          <w:rFonts w:ascii="Times New Roman" w:hAnsi="Times New Roman" w:cs="Times New Roman"/>
          <w:i/>
          <w:sz w:val="24"/>
          <w:szCs w:val="24"/>
          <w:lang w:val="tg-Cyrl-TJ"/>
        </w:rPr>
        <w:t>”</w:t>
      </w:r>
      <w:r w:rsidRPr="000B36CC">
        <w:rPr>
          <w:rFonts w:ascii="Times New Roman" w:hAnsi="Times New Roman" w:cs="Times New Roman"/>
          <w:i/>
          <w:sz w:val="24"/>
          <w:szCs w:val="24"/>
          <w:lang w:val="tg-Cyrl-TJ"/>
        </w:rPr>
        <w:t xml:space="preserve"> бо маблағгузории лоиҳаи башардӯстонаи давлати Итилия дар деҳаи Гултеппа таги солҳои</w:t>
      </w:r>
      <w:r>
        <w:rPr>
          <w:rFonts w:ascii="Times New Roman" w:hAnsi="Times New Roman" w:cs="Times New Roman"/>
          <w:i/>
          <w:sz w:val="24"/>
          <w:szCs w:val="24"/>
          <w:lang w:val="tg-Cyrl-TJ"/>
        </w:rPr>
        <w:t xml:space="preserve"> </w:t>
      </w:r>
      <w:r w:rsidRPr="000B36CC">
        <w:rPr>
          <w:rFonts w:ascii="Times New Roman" w:hAnsi="Times New Roman" w:cs="Times New Roman"/>
          <w:i/>
          <w:sz w:val="24"/>
          <w:szCs w:val="24"/>
          <w:lang w:val="tg-Cyrl-TJ"/>
        </w:rPr>
        <w:t xml:space="preserve"> </w:t>
      </w:r>
      <w:r w:rsidR="00604F7E">
        <w:rPr>
          <w:rFonts w:ascii="Times New Roman" w:hAnsi="Times New Roman" w:cs="Times New Roman"/>
          <w:i/>
          <w:sz w:val="24"/>
          <w:szCs w:val="24"/>
          <w:lang w:val="tg-Cyrl-TJ"/>
        </w:rPr>
        <w:t>2019-2021 амали шудааст. Аз ҳисоби ин лоиҳа барои кишоварзон ва чорводорони деҳа як адад трактори тамғаи МТЗ 82/1 бо механизмҳои кори харид карда шудааст. Аз ҳисоби лоиҳаи мазкур бо мақсади рушд додани соҳаи чорводорӣ 10 сар гӯсфанди зоти ҳисорӣ, 10 оила занбӯри асал харид карда ба аҳоли дода шудааст.</w:t>
      </w:r>
      <w:r w:rsidR="008D5321">
        <w:rPr>
          <w:rFonts w:ascii="Times New Roman" w:hAnsi="Times New Roman" w:cs="Times New Roman"/>
          <w:i/>
          <w:sz w:val="24"/>
          <w:szCs w:val="24"/>
          <w:lang w:val="tg-Cyrl-TJ"/>
        </w:rPr>
        <w:t xml:space="preserve"> Ҷомеаи деҳаи Гултеппа дар татбиқи ин лоиҳа тариқи нақдӣ ва ғайринақдӣ саҳмгузори кардаанд. </w:t>
      </w:r>
    </w:p>
    <w:p w:rsidR="000B36CC" w:rsidRPr="000B36CC" w:rsidRDefault="000B36CC" w:rsidP="000B36CC">
      <w:pPr>
        <w:rPr>
          <w:lang w:val="tg-Cyrl-TJ"/>
        </w:rPr>
      </w:pP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0609A6" w:rsidRDefault="000609A6" w:rsidP="00FF6FAB">
      <w:pPr>
        <w:rPr>
          <w:rFonts w:ascii="Times New Roman" w:hAnsi="Times New Roman" w:cs="Times New Roman"/>
          <w:i/>
          <w:lang w:val="tg-Cyrl-TJ"/>
        </w:rPr>
      </w:pPr>
    </w:p>
    <w:p w:rsidR="00FF6FAB" w:rsidRPr="000609A6" w:rsidRDefault="00FF6FAB" w:rsidP="000609A6">
      <w:pPr>
        <w:ind w:firstLine="708"/>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Мақом</w:t>
      </w:r>
      <w:r w:rsidR="00B14A64" w:rsidRPr="000609A6">
        <w:rPr>
          <w:rFonts w:ascii="Times New Roman" w:hAnsi="Times New Roman" w:cs="Times New Roman"/>
          <w:i/>
          <w:sz w:val="24"/>
          <w:szCs w:val="24"/>
          <w:lang w:val="tg-Cyrl-TJ"/>
        </w:rPr>
        <w:t>о</w:t>
      </w:r>
      <w:r w:rsidR="001F0A81" w:rsidRPr="000609A6">
        <w:rPr>
          <w:rFonts w:ascii="Times New Roman" w:hAnsi="Times New Roman" w:cs="Times New Roman"/>
          <w:i/>
          <w:sz w:val="24"/>
          <w:szCs w:val="24"/>
          <w:lang w:val="tg-Cyrl-TJ"/>
        </w:rPr>
        <w:t xml:space="preserve">ти </w:t>
      </w:r>
      <w:r w:rsidR="000609A6" w:rsidRPr="000609A6">
        <w:rPr>
          <w:rFonts w:ascii="Times New Roman" w:hAnsi="Times New Roman" w:cs="Times New Roman"/>
          <w:i/>
          <w:sz w:val="24"/>
          <w:szCs w:val="24"/>
          <w:lang w:val="tg-Cyrl-TJ"/>
        </w:rPr>
        <w:t xml:space="preserve">маҳаллии </w:t>
      </w:r>
      <w:r w:rsidRPr="000609A6">
        <w:rPr>
          <w:rFonts w:ascii="Times New Roman" w:hAnsi="Times New Roman" w:cs="Times New Roman"/>
          <w:i/>
          <w:sz w:val="24"/>
          <w:szCs w:val="24"/>
          <w:lang w:val="tg-Cyrl-TJ"/>
        </w:rPr>
        <w:t xml:space="preserve"> ҷамоати Даҳана</w:t>
      </w:r>
      <w:r w:rsidR="00B75256" w:rsidRPr="000609A6">
        <w:rPr>
          <w:rFonts w:ascii="Times New Roman" w:hAnsi="Times New Roman" w:cs="Times New Roman"/>
          <w:i/>
          <w:sz w:val="24"/>
          <w:szCs w:val="24"/>
          <w:lang w:val="tg-Cyrl-TJ"/>
        </w:rPr>
        <w:t xml:space="preserve"> оид ба</w:t>
      </w:r>
      <w:r w:rsidRPr="000609A6">
        <w:rPr>
          <w:rFonts w:ascii="Times New Roman" w:hAnsi="Times New Roman" w:cs="Times New Roman"/>
          <w:i/>
          <w:sz w:val="24"/>
          <w:szCs w:val="24"/>
          <w:lang w:val="tg-Cyrl-TJ"/>
        </w:rPr>
        <w:t xml:space="preserve"> ҳалли мушкилоти ҷомеа нақш</w:t>
      </w:r>
      <w:r w:rsidR="00B14A64" w:rsidRPr="000609A6">
        <w:rPr>
          <w:rFonts w:ascii="Times New Roman" w:hAnsi="Times New Roman" w:cs="Times New Roman"/>
          <w:i/>
          <w:sz w:val="24"/>
          <w:szCs w:val="24"/>
          <w:lang w:val="tg-Cyrl-TJ"/>
        </w:rPr>
        <w:t>и муҳим</w:t>
      </w:r>
      <w:r w:rsidRPr="000609A6">
        <w:rPr>
          <w:rFonts w:ascii="Times New Roman" w:hAnsi="Times New Roman" w:cs="Times New Roman"/>
          <w:i/>
          <w:sz w:val="24"/>
          <w:szCs w:val="24"/>
          <w:lang w:val="tg-Cyrl-TJ"/>
        </w:rPr>
        <w:t xml:space="preserve"> дорад. Ҷамоат аз р</w:t>
      </w:r>
      <w:r w:rsidR="00B14A64" w:rsidRPr="000609A6">
        <w:rPr>
          <w:rFonts w:ascii="Times New Roman" w:hAnsi="Times New Roman" w:cs="Times New Roman"/>
          <w:i/>
          <w:sz w:val="24"/>
          <w:szCs w:val="24"/>
          <w:lang w:val="tg-Cyrl-TJ"/>
        </w:rPr>
        <w:t>ӯ</w:t>
      </w:r>
      <w:r w:rsidRPr="000609A6">
        <w:rPr>
          <w:rFonts w:ascii="Times New Roman" w:hAnsi="Times New Roman" w:cs="Times New Roman"/>
          <w:i/>
          <w:sz w:val="24"/>
          <w:szCs w:val="24"/>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0609A6">
        <w:rPr>
          <w:rFonts w:ascii="Times New Roman" w:hAnsi="Times New Roman" w:cs="Times New Roman"/>
          <w:i/>
          <w:sz w:val="24"/>
          <w:szCs w:val="24"/>
          <w:lang w:val="tg-Cyrl-TJ"/>
        </w:rPr>
        <w:t>и</w:t>
      </w:r>
      <w:r w:rsidRPr="000609A6">
        <w:rPr>
          <w:rFonts w:ascii="Times New Roman" w:hAnsi="Times New Roman" w:cs="Times New Roman"/>
          <w:i/>
          <w:sz w:val="24"/>
          <w:szCs w:val="24"/>
          <w:lang w:val="tg-Cyrl-TJ"/>
        </w:rPr>
        <w:t>молӣ нақшаҳо таҳия карда</w:t>
      </w:r>
      <w:r w:rsidR="00B14A64" w:rsidRPr="000609A6">
        <w:rPr>
          <w:rFonts w:ascii="Times New Roman" w:hAnsi="Times New Roman" w:cs="Times New Roman"/>
          <w:i/>
          <w:sz w:val="24"/>
          <w:szCs w:val="24"/>
          <w:lang w:val="tg-Cyrl-TJ"/>
        </w:rPr>
        <w:t>,</w:t>
      </w:r>
      <w:r w:rsidRPr="000609A6">
        <w:rPr>
          <w:rFonts w:ascii="Times New Roman" w:hAnsi="Times New Roman" w:cs="Times New Roman"/>
          <w:i/>
          <w:sz w:val="24"/>
          <w:szCs w:val="24"/>
          <w:lang w:val="tg-Cyrl-TJ"/>
        </w:rPr>
        <w:t xml:space="preserve"> шахсони масъулро барои иҷро</w:t>
      </w:r>
      <w:r w:rsidR="000609A6">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75557A">
        <w:rPr>
          <w:rFonts w:ascii="Times New Roman" w:hAnsi="Times New Roman" w:cs="Times New Roman"/>
          <w:sz w:val="24"/>
          <w:szCs w:val="24"/>
          <w:lang w:val="tg-Cyrl-TJ"/>
        </w:rPr>
        <w:t>ъа</w:t>
      </w:r>
      <w:r w:rsidR="00B82722">
        <w:rPr>
          <w:rFonts w:ascii="Times New Roman" w:hAnsi="Times New Roman" w:cs="Times New Roman"/>
          <w:sz w:val="24"/>
          <w:szCs w:val="24"/>
          <w:lang w:val="tg-Cyrl-TJ"/>
        </w:rPr>
        <w:t>лаҳои афзалиятнокӣ деҳаи Гултеппа</w:t>
      </w:r>
    </w:p>
    <w:p w:rsidR="00FF6FAB" w:rsidRPr="00BD5E84" w:rsidRDefault="00FF6FAB" w:rsidP="00FF6FAB">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sidR="00BD5E84">
        <w:rPr>
          <w:rFonts w:ascii="Times New Roman" w:hAnsi="Times New Roman" w:cs="Times New Roman"/>
          <w:b/>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75557A">
        <w:rPr>
          <w:rFonts w:ascii="Times New Roman" w:hAnsi="Times New Roman" w:cs="Times New Roman"/>
          <w:i/>
          <w:sz w:val="24"/>
          <w:szCs w:val="24"/>
        </w:rPr>
        <w:t>раҳои</w:t>
      </w:r>
      <w:r w:rsidR="00BD5E84">
        <w:rPr>
          <w:rFonts w:ascii="Times New Roman" w:hAnsi="Times New Roman" w:cs="Times New Roman"/>
          <w:i/>
          <w:sz w:val="24"/>
          <w:szCs w:val="24"/>
        </w:rPr>
        <w:t xml:space="preserve"> дохилии ҷомеаи деҳаи Гултеппа</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BD5E84" w:rsidRDefault="00FF6FAB" w:rsidP="00FF6FAB">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sidR="00BD5E84">
        <w:rPr>
          <w:rFonts w:ascii="Times New Roman" w:hAnsi="Times New Roman" w:cs="Times New Roman"/>
          <w:b/>
          <w:i/>
          <w:sz w:val="24"/>
          <w:szCs w:val="24"/>
        </w:rPr>
        <w:t>:</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lastRenderedPageBreak/>
        <w:t>Пайдо кардани сармоягузор (донор)-и эҳтимолӣ;</w:t>
      </w:r>
    </w:p>
    <w:p w:rsidR="00955B98" w:rsidRDefault="00FF6FAB" w:rsidP="00B90E54">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FF6FAB" w:rsidRPr="00BD5E84" w:rsidRDefault="00BD5E84" w:rsidP="00B90E54">
      <w:pPr>
        <w:pStyle w:val="8"/>
        <w:keepLines w:val="0"/>
        <w:spacing w:before="0" w:line="240" w:lineRule="auto"/>
        <w:ind w:firstLine="708"/>
        <w:jc w:val="both"/>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00D5296A" w:rsidRPr="00BD5E84">
        <w:rPr>
          <w:rFonts w:ascii="Times New Roman" w:hAnsi="Times New Roman" w:cs="Times New Roman"/>
          <w:iCs/>
          <w:color w:val="auto"/>
          <w:sz w:val="24"/>
          <w:szCs w:val="24"/>
          <w:lang w:val="tg-Cyrl-TJ"/>
        </w:rPr>
        <w:t>аҳлили умуми</w:t>
      </w:r>
      <w:r w:rsidR="00FF6FAB" w:rsidRPr="00BD5E84">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sidRPr="00BD5E84">
        <w:rPr>
          <w:rFonts w:ascii="Times New Roman" w:hAnsi="Times New Roman" w:cs="Times New Roman"/>
          <w:iCs/>
          <w:color w:val="auto"/>
          <w:sz w:val="24"/>
          <w:szCs w:val="24"/>
          <w:lang w:val="tg-Cyrl-TJ"/>
        </w:rPr>
        <w:t xml:space="preserve">маҳаллӣ, ҳолати </w:t>
      </w:r>
      <w:r w:rsidR="00D5296A" w:rsidRPr="00BD5E84">
        <w:rPr>
          <w:rFonts w:ascii="Times New Roman" w:hAnsi="Times New Roman" w:cs="Times New Roman"/>
          <w:iCs/>
          <w:color w:val="auto"/>
          <w:sz w:val="24"/>
          <w:szCs w:val="24"/>
          <w:lang w:val="tg-Cyrl-TJ"/>
        </w:rPr>
        <w:t>истифодабари ва коршоямии иншоотҳои мавҷудбударо</w:t>
      </w:r>
      <w:r w:rsidR="00FF6FAB" w:rsidRPr="00BD5E84">
        <w:rPr>
          <w:rFonts w:ascii="Times New Roman" w:hAnsi="Times New Roman" w:cs="Times New Roman"/>
          <w:iCs/>
          <w:color w:val="auto"/>
          <w:sz w:val="24"/>
          <w:szCs w:val="24"/>
          <w:lang w:val="tg-Cyrl-TJ"/>
        </w:rPr>
        <w:t xml:space="preserve"> дар деҳаи</w:t>
      </w:r>
      <w:r>
        <w:rPr>
          <w:rFonts w:ascii="Times New Roman" w:hAnsi="Times New Roman" w:cs="Times New Roman"/>
          <w:iCs/>
          <w:color w:val="auto"/>
          <w:sz w:val="24"/>
          <w:szCs w:val="24"/>
          <w:lang w:val="tg-Cyrl-TJ"/>
        </w:rPr>
        <w:t xml:space="preserve"> Гултеппаи</w:t>
      </w:r>
      <w:r w:rsidR="00D5296A" w:rsidRPr="00BD5E84">
        <w:rPr>
          <w:rFonts w:ascii="Times New Roman" w:hAnsi="Times New Roman" w:cs="Times New Roman"/>
          <w:iCs/>
          <w:color w:val="auto"/>
          <w:sz w:val="24"/>
          <w:szCs w:val="24"/>
          <w:lang w:val="tg-Cyrl-TJ"/>
        </w:rPr>
        <w:t xml:space="preserve"> ҷамоати Даҳанаи шаҳри Кӯ</w:t>
      </w:r>
      <w:r w:rsidR="00FF6FAB" w:rsidRPr="00BD5E84">
        <w:rPr>
          <w:rFonts w:ascii="Times New Roman" w:hAnsi="Times New Roman" w:cs="Times New Roman"/>
          <w:iCs/>
          <w:color w:val="auto"/>
          <w:sz w:val="24"/>
          <w:szCs w:val="24"/>
          <w:lang w:val="tg-Cyrl-TJ"/>
        </w:rPr>
        <w:t>лоб таҳлил</w:t>
      </w:r>
      <w:r>
        <w:rPr>
          <w:rFonts w:ascii="Times New Roman" w:hAnsi="Times New Roman" w:cs="Times New Roman"/>
          <w:iCs/>
          <w:color w:val="auto"/>
          <w:sz w:val="24"/>
          <w:szCs w:val="24"/>
          <w:lang w:val="tg-Cyrl-TJ"/>
        </w:rPr>
        <w:t xml:space="preserve"> карда хулосаҳо пешниҳод менамояд</w:t>
      </w:r>
      <w:r w:rsidR="00FF6FAB" w:rsidRPr="00BD5E84">
        <w:rPr>
          <w:rFonts w:ascii="Times New Roman" w:hAnsi="Times New Roman" w:cs="Times New Roman"/>
          <w:iCs/>
          <w:color w:val="auto"/>
          <w:sz w:val="24"/>
          <w:szCs w:val="24"/>
          <w:lang w:val="tg-Cyrl-TJ"/>
        </w:rPr>
        <w:t>:</w:t>
      </w:r>
    </w:p>
    <w:p w:rsidR="00FF6FAB" w:rsidRPr="00D83013" w:rsidRDefault="002C45AF" w:rsidP="00B90E54">
      <w:pPr>
        <w:spacing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Деҳаи Гултеппа</w:t>
      </w:r>
      <w:r w:rsidR="00FF6FAB" w:rsidRPr="00D83013">
        <w:rPr>
          <w:rFonts w:ascii="Times New Roman" w:hAnsi="Times New Roman" w:cs="Times New Roman"/>
          <w:i/>
          <w:sz w:val="24"/>
          <w:szCs w:val="24"/>
          <w:lang w:val="tg-Cyrl-TJ"/>
        </w:rPr>
        <w:t xml:space="preserve"> </w:t>
      </w:r>
      <w:r w:rsidR="000620F9">
        <w:rPr>
          <w:rFonts w:ascii="Times New Roman" w:hAnsi="Times New Roman" w:cs="Times New Roman"/>
          <w:i/>
          <w:sz w:val="24"/>
          <w:szCs w:val="24"/>
          <w:lang w:val="tg-Cyrl-TJ"/>
        </w:rPr>
        <w:t>дар қисати шимолу ғарбии</w:t>
      </w:r>
      <w:r w:rsidR="00BD5E84">
        <w:rPr>
          <w:rFonts w:ascii="Times New Roman" w:hAnsi="Times New Roman" w:cs="Times New Roman"/>
          <w:i/>
          <w:sz w:val="24"/>
          <w:szCs w:val="24"/>
          <w:lang w:val="tg-Cyrl-TJ"/>
        </w:rPr>
        <w:t xml:space="preserve"> ҷамоат</w:t>
      </w:r>
      <w:r>
        <w:rPr>
          <w:rFonts w:ascii="Times New Roman" w:hAnsi="Times New Roman" w:cs="Times New Roman"/>
          <w:i/>
          <w:sz w:val="24"/>
          <w:szCs w:val="24"/>
          <w:lang w:val="tg-Cyrl-TJ"/>
        </w:rPr>
        <w:t>и Даҳана</w:t>
      </w:r>
      <w:r w:rsidR="00BD5E84">
        <w:rPr>
          <w:rFonts w:ascii="Times New Roman" w:hAnsi="Times New Roman" w:cs="Times New Roman"/>
          <w:i/>
          <w:sz w:val="24"/>
          <w:szCs w:val="24"/>
          <w:lang w:val="tg-Cyrl-TJ"/>
        </w:rPr>
        <w:t xml:space="preserve"> ва шаҳри Кӯлоб ҷойгир шудааст. Аз ҳисоби шумораи хонаводаҳ</w:t>
      </w:r>
      <w:r>
        <w:rPr>
          <w:rFonts w:ascii="Times New Roman" w:hAnsi="Times New Roman" w:cs="Times New Roman"/>
          <w:i/>
          <w:sz w:val="24"/>
          <w:szCs w:val="24"/>
          <w:lang w:val="tg-Cyrl-TJ"/>
        </w:rPr>
        <w:t>о ва аҳоли, деҳаи Гултеппа</w:t>
      </w:r>
      <w:r w:rsidR="00BD5E84">
        <w:rPr>
          <w:rFonts w:ascii="Times New Roman" w:hAnsi="Times New Roman" w:cs="Times New Roman"/>
          <w:i/>
          <w:sz w:val="24"/>
          <w:szCs w:val="24"/>
          <w:lang w:val="tg-Cyrl-TJ"/>
        </w:rPr>
        <w:t xml:space="preserve"> миёна мебошад.</w:t>
      </w:r>
      <w:r w:rsidR="00FF6FAB" w:rsidRPr="00D83013">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Дар д</w:t>
      </w:r>
      <w:r w:rsidR="00BD5E84">
        <w:rPr>
          <w:rFonts w:ascii="Times New Roman" w:hAnsi="Times New Roman" w:cs="Times New Roman"/>
          <w:i/>
          <w:sz w:val="24"/>
          <w:szCs w:val="24"/>
          <w:lang w:val="tg-Cyrl-TJ"/>
        </w:rPr>
        <w:t>еҳаи Гултеппа аз ҳисоби 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BD5E84">
        <w:rPr>
          <w:rFonts w:ascii="Times New Roman" w:hAnsi="Times New Roman" w:cs="Times New Roman"/>
          <w:i/>
          <w:sz w:val="24"/>
          <w:szCs w:val="24"/>
          <w:lang w:val="tg-Cyrl-TJ"/>
        </w:rPr>
        <w:t>-иҷтимоӣ</w:t>
      </w:r>
      <w:r w:rsidR="00FF6FAB" w:rsidRPr="00D83013">
        <w:rPr>
          <w:rFonts w:ascii="Times New Roman" w:hAnsi="Times New Roman" w:cs="Times New Roman"/>
          <w:i/>
          <w:sz w:val="24"/>
          <w:szCs w:val="24"/>
          <w:lang w:val="tg-Cyrl-TJ"/>
        </w:rPr>
        <w:t xml:space="preserve"> ба </w:t>
      </w:r>
      <w:r w:rsidR="00BD5E84">
        <w:rPr>
          <w:rFonts w:ascii="Times New Roman" w:hAnsi="Times New Roman" w:cs="Times New Roman"/>
          <w:i/>
          <w:sz w:val="24"/>
          <w:szCs w:val="24"/>
          <w:lang w:val="tg-Cyrl-TJ"/>
        </w:rPr>
        <w:t>монанди</w:t>
      </w:r>
      <w:r w:rsidR="0075557A">
        <w:rPr>
          <w:rFonts w:ascii="Times New Roman" w:hAnsi="Times New Roman" w:cs="Times New Roman"/>
          <w:i/>
          <w:sz w:val="24"/>
          <w:szCs w:val="24"/>
          <w:lang w:val="tg-Cyrl-TJ"/>
        </w:rPr>
        <w:t xml:space="preserve"> бунгоҳи тиббӣ</w:t>
      </w:r>
      <w:r w:rsidR="00FF6FAB" w:rsidRPr="00D83013">
        <w:rPr>
          <w:rFonts w:ascii="Times New Roman" w:hAnsi="Times New Roman" w:cs="Times New Roman"/>
          <w:i/>
          <w:sz w:val="24"/>
          <w:szCs w:val="24"/>
          <w:lang w:val="tg-Cyrl-TJ"/>
        </w:rPr>
        <w:t>, системаи таъмини о</w:t>
      </w:r>
      <w:r w:rsidR="0075557A">
        <w:rPr>
          <w:rFonts w:ascii="Times New Roman" w:hAnsi="Times New Roman" w:cs="Times New Roman"/>
          <w:i/>
          <w:sz w:val="24"/>
          <w:szCs w:val="24"/>
          <w:lang w:val="tg-Cyrl-TJ"/>
        </w:rPr>
        <w:t>б</w:t>
      </w:r>
      <w:r w:rsidR="00BD5E84">
        <w:rPr>
          <w:rFonts w:ascii="Times New Roman" w:hAnsi="Times New Roman" w:cs="Times New Roman"/>
          <w:i/>
          <w:sz w:val="24"/>
          <w:szCs w:val="24"/>
          <w:lang w:val="tg-Cyrl-TJ"/>
        </w:rPr>
        <w:t>и нӯшокӣ</w:t>
      </w:r>
      <w:r w:rsidR="0075557A">
        <w:rPr>
          <w:rFonts w:ascii="Times New Roman" w:hAnsi="Times New Roman" w:cs="Times New Roman"/>
          <w:i/>
          <w:sz w:val="24"/>
          <w:szCs w:val="24"/>
          <w:lang w:val="tg-Cyrl-TJ"/>
        </w:rPr>
        <w:t xml:space="preserve">, </w:t>
      </w:r>
      <w:r w:rsidR="00BD5E84">
        <w:rPr>
          <w:rFonts w:ascii="Times New Roman" w:hAnsi="Times New Roman" w:cs="Times New Roman"/>
          <w:i/>
          <w:sz w:val="24"/>
          <w:szCs w:val="24"/>
          <w:lang w:val="tg-Cyrl-TJ"/>
        </w:rPr>
        <w:t xml:space="preserve">системаи таъмини </w:t>
      </w:r>
      <w:r w:rsidR="0075557A">
        <w:rPr>
          <w:rFonts w:ascii="Times New Roman" w:hAnsi="Times New Roman" w:cs="Times New Roman"/>
          <w:i/>
          <w:sz w:val="24"/>
          <w:szCs w:val="24"/>
          <w:lang w:val="tg-Cyrl-TJ"/>
        </w:rPr>
        <w:t xml:space="preserve">барқ, </w:t>
      </w:r>
      <w:r w:rsidR="00BD5E84">
        <w:rPr>
          <w:rFonts w:ascii="Times New Roman" w:hAnsi="Times New Roman" w:cs="Times New Roman"/>
          <w:i/>
          <w:sz w:val="24"/>
          <w:szCs w:val="24"/>
          <w:lang w:val="tg-Cyrl-TJ"/>
        </w:rPr>
        <w:t>р</w:t>
      </w:r>
      <w:r w:rsidR="000620F9">
        <w:rPr>
          <w:rFonts w:ascii="Times New Roman" w:hAnsi="Times New Roman" w:cs="Times New Roman"/>
          <w:i/>
          <w:sz w:val="24"/>
          <w:szCs w:val="24"/>
          <w:lang w:val="tg-Cyrl-TJ"/>
        </w:rPr>
        <w:t>оҳҳои дохили деҳа</w:t>
      </w:r>
      <w:r w:rsidR="00BD5E84">
        <w:rPr>
          <w:rFonts w:ascii="Times New Roman" w:hAnsi="Times New Roman" w:cs="Times New Roman"/>
          <w:i/>
          <w:sz w:val="24"/>
          <w:szCs w:val="24"/>
          <w:lang w:val="tg-Cyrl-TJ"/>
        </w:rPr>
        <w:t xml:space="preserve">, майдончаи варзишӣ мавҷуд ҳастанд </w:t>
      </w:r>
      <w:r w:rsidR="00955B98" w:rsidRPr="00D83013">
        <w:rPr>
          <w:rFonts w:ascii="Times New Roman" w:hAnsi="Times New Roman" w:cs="Times New Roman"/>
          <w:i/>
          <w:sz w:val="24"/>
          <w:szCs w:val="24"/>
          <w:lang w:val="tg-Cyrl-TJ"/>
        </w:rPr>
        <w:t>ва</w:t>
      </w:r>
      <w:r w:rsidR="00BD5E84">
        <w:rPr>
          <w:rFonts w:ascii="Times New Roman" w:hAnsi="Times New Roman" w:cs="Times New Roman"/>
          <w:i/>
          <w:sz w:val="24"/>
          <w:szCs w:val="24"/>
          <w:lang w:val="tg-Cyrl-TJ"/>
        </w:rPr>
        <w:t xml:space="preserve">  кору фаъолият мекунанд</w:t>
      </w:r>
      <w:r w:rsidR="00FF6FAB" w:rsidRPr="00D83013">
        <w:rPr>
          <w:rFonts w:ascii="Times New Roman" w:hAnsi="Times New Roman" w:cs="Times New Roman"/>
          <w:i/>
          <w:sz w:val="24"/>
          <w:szCs w:val="24"/>
          <w:lang w:val="tg-Cyrl-TJ"/>
        </w:rPr>
        <w:t xml:space="preserve">.  Қайд кардан </w:t>
      </w:r>
      <w:r w:rsidR="00BD5E84">
        <w:rPr>
          <w:rFonts w:ascii="Times New Roman" w:hAnsi="Times New Roman" w:cs="Times New Roman"/>
          <w:i/>
          <w:sz w:val="24"/>
          <w:szCs w:val="24"/>
          <w:lang w:val="tg-Cyrl-TJ"/>
        </w:rPr>
        <w:t>бомаврид</w:t>
      </w:r>
      <w:r w:rsidR="00FF6FAB" w:rsidRPr="00D83013">
        <w:rPr>
          <w:rFonts w:ascii="Times New Roman" w:hAnsi="Times New Roman" w:cs="Times New Roman"/>
          <w:i/>
          <w:sz w:val="24"/>
          <w:szCs w:val="24"/>
          <w:lang w:val="tg-Cyrl-TJ"/>
        </w:rPr>
        <w:t xml:space="preserve"> аст, ки иншоотҳои номгиршуда</w:t>
      </w:r>
      <w:r w:rsidR="00BD5E84">
        <w:rPr>
          <w:rFonts w:ascii="Times New Roman" w:hAnsi="Times New Roman" w:cs="Times New Roman"/>
          <w:i/>
          <w:sz w:val="24"/>
          <w:szCs w:val="24"/>
          <w:lang w:val="tg-Cyrl-TJ"/>
        </w:rPr>
        <w:t xml:space="preserve"> аз ҷу</w:t>
      </w:r>
      <w:r w:rsidR="000620F9">
        <w:rPr>
          <w:rFonts w:ascii="Times New Roman" w:hAnsi="Times New Roman" w:cs="Times New Roman"/>
          <w:i/>
          <w:sz w:val="24"/>
          <w:szCs w:val="24"/>
          <w:lang w:val="tg-Cyrl-TJ"/>
        </w:rPr>
        <w:t>мла: системаи таъмини оби нӯшокӣ</w:t>
      </w:r>
      <w:r w:rsidR="00BD5E84">
        <w:rPr>
          <w:rFonts w:ascii="Times New Roman" w:hAnsi="Times New Roman" w:cs="Times New Roman"/>
          <w:i/>
          <w:sz w:val="24"/>
          <w:szCs w:val="24"/>
          <w:lang w:val="tg-Cyrl-TJ"/>
        </w:rPr>
        <w:t>, системаи таъмини барқ</w:t>
      </w:r>
      <w:r w:rsidR="00FF6FAB" w:rsidRPr="00D83013">
        <w:rPr>
          <w:rFonts w:ascii="Times New Roman" w:hAnsi="Times New Roman" w:cs="Times New Roman"/>
          <w:i/>
          <w:sz w:val="24"/>
          <w:szCs w:val="24"/>
          <w:lang w:val="tg-Cyrl-TJ"/>
        </w:rPr>
        <w:t xml:space="preserve"> баъди </w:t>
      </w:r>
      <w:r w:rsidR="00BD5E84">
        <w:rPr>
          <w:rFonts w:ascii="Times New Roman" w:hAnsi="Times New Roman" w:cs="Times New Roman"/>
          <w:i/>
          <w:sz w:val="24"/>
          <w:szCs w:val="24"/>
          <w:lang w:val="tg-Cyrl-TJ"/>
        </w:rPr>
        <w:t xml:space="preserve">истифодабари  </w:t>
      </w:r>
      <w:r w:rsidR="000620F9">
        <w:rPr>
          <w:rFonts w:ascii="Times New Roman" w:hAnsi="Times New Roman" w:cs="Times New Roman"/>
          <w:i/>
          <w:sz w:val="24"/>
          <w:szCs w:val="24"/>
          <w:lang w:val="tg-Cyrl-TJ"/>
        </w:rPr>
        <w:t>бардавом</w:t>
      </w:r>
      <w:r w:rsidR="00FF6FAB" w:rsidRPr="00D83013">
        <w:rPr>
          <w:rFonts w:ascii="Times New Roman" w:hAnsi="Times New Roman" w:cs="Times New Roman"/>
          <w:i/>
          <w:sz w:val="24"/>
          <w:szCs w:val="24"/>
          <w:lang w:val="tg-Cyrl-TJ"/>
        </w:rPr>
        <w:t xml:space="preserve"> корношояму таъмирталаб шудаанд.</w:t>
      </w:r>
    </w:p>
    <w:p w:rsidR="00FF6FAB" w:rsidRPr="00D83013" w:rsidRDefault="00FF6FAB" w:rsidP="007A6DE5">
      <w:pPr>
        <w:spacing w:line="240" w:lineRule="auto"/>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BD5E84">
        <w:rPr>
          <w:rFonts w:ascii="Times New Roman" w:hAnsi="Times New Roman" w:cs="Times New Roman"/>
          <w:bCs/>
          <w:iCs/>
          <w:sz w:val="24"/>
          <w:szCs w:val="24"/>
        </w:rPr>
        <w:t xml:space="preserve"> зиндагонии аҳолии деҳаи Гултеппа</w:t>
      </w:r>
      <w:r w:rsidR="00DB216D">
        <w:rPr>
          <w:rFonts w:ascii="Times New Roman" w:hAnsi="Times New Roman" w:cs="Times New Roman"/>
          <w:bCs/>
          <w:iCs/>
          <w:sz w:val="24"/>
          <w:szCs w:val="24"/>
        </w:rPr>
        <w:t>.</w:t>
      </w:r>
    </w:p>
    <w:p w:rsidR="00FF6FAB" w:rsidRDefault="00FF6FAB" w:rsidP="00B90E54">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w:t>
      </w:r>
      <w:r w:rsidR="007010BF">
        <w:rPr>
          <w:rFonts w:ascii="Times New Roman" w:hAnsi="Times New Roman" w:cs="Times New Roman"/>
          <w:bCs/>
          <w:i/>
          <w:sz w:val="24"/>
          <w:szCs w:val="24"/>
        </w:rPr>
        <w:t>иқ</w:t>
      </w:r>
      <w:r w:rsidRPr="00DC30A6">
        <w:rPr>
          <w:rFonts w:ascii="Times New Roman" w:hAnsi="Times New Roman" w:cs="Times New Roman"/>
          <w:bCs/>
          <w:i/>
          <w:sz w:val="24"/>
          <w:szCs w:val="24"/>
        </w:rPr>
        <w:t>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w:t>
      </w:r>
      <w:r w:rsidR="00CF1E24">
        <w:rPr>
          <w:rFonts w:ascii="Times New Roman" w:hAnsi="Times New Roman" w:cs="Times New Roman"/>
          <w:bCs/>
          <w:i/>
          <w:sz w:val="24"/>
          <w:szCs w:val="24"/>
        </w:rPr>
        <w:t>аст. Татқиқотчиён чунин ақида доранд</w:t>
      </w:r>
      <w:r w:rsidRPr="00DC30A6">
        <w:rPr>
          <w:rFonts w:ascii="Times New Roman" w:hAnsi="Times New Roman" w:cs="Times New Roman"/>
          <w:bCs/>
          <w:i/>
          <w:sz w:val="24"/>
          <w:szCs w:val="24"/>
        </w:rPr>
        <w:t>,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инобаи гирифта шаванд.</w:t>
      </w:r>
    </w:p>
    <w:p w:rsidR="00FF6FAB" w:rsidRDefault="00723CAC" w:rsidP="00B90E54">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деҳаи Гултеппа ҳ</w:t>
      </w:r>
      <w:r w:rsidR="00FF6FAB" w:rsidRPr="00DC30A6">
        <w:rPr>
          <w:rFonts w:ascii="Times New Roman" w:hAnsi="Times New Roman" w:cs="Times New Roman"/>
          <w:bCs/>
          <w:i/>
          <w:sz w:val="24"/>
          <w:szCs w:val="24"/>
        </w:rPr>
        <w:t xml:space="preserve">олати фавти </w:t>
      </w:r>
      <w:r>
        <w:rPr>
          <w:rFonts w:ascii="Times New Roman" w:hAnsi="Times New Roman" w:cs="Times New Roman"/>
          <w:bCs/>
          <w:i/>
          <w:sz w:val="24"/>
          <w:szCs w:val="24"/>
        </w:rPr>
        <w:t>модару-</w:t>
      </w:r>
      <w:r w:rsidR="00FF6FAB" w:rsidRPr="00DC30A6">
        <w:rPr>
          <w:rFonts w:ascii="Times New Roman" w:hAnsi="Times New Roman" w:cs="Times New Roman"/>
          <w:bCs/>
          <w:i/>
          <w:sz w:val="24"/>
          <w:szCs w:val="24"/>
        </w:rPr>
        <w:t>к</w:t>
      </w:r>
      <w:r w:rsidR="007A6DE5" w:rsidRPr="00DC30A6">
        <w:rPr>
          <w:rFonts w:ascii="Times New Roman" w:hAnsi="Times New Roman" w:cs="Times New Roman"/>
          <w:bCs/>
          <w:i/>
          <w:sz w:val="24"/>
          <w:szCs w:val="24"/>
          <w:lang w:val="tg-Cyrl-TJ"/>
        </w:rPr>
        <w:t>ӯ</w:t>
      </w:r>
      <w:r>
        <w:rPr>
          <w:rFonts w:ascii="Times New Roman" w:hAnsi="Times New Roman" w:cs="Times New Roman"/>
          <w:bCs/>
          <w:i/>
          <w:sz w:val="24"/>
          <w:szCs w:val="24"/>
        </w:rPr>
        <w:t>дак аз ҳисоби</w:t>
      </w:r>
      <w:r w:rsidR="00FF6FAB" w:rsidRPr="00DC30A6">
        <w:rPr>
          <w:rFonts w:ascii="Times New Roman" w:hAnsi="Times New Roman" w:cs="Times New Roman"/>
          <w:bCs/>
          <w:i/>
          <w:sz w:val="24"/>
          <w:szCs w:val="24"/>
        </w:rPr>
        <w:t xml:space="preserve"> касалиҳои сироят</w:t>
      </w:r>
      <w:r>
        <w:rPr>
          <w:rFonts w:ascii="Times New Roman" w:hAnsi="Times New Roman" w:cs="Times New Roman"/>
          <w:bCs/>
          <w:i/>
          <w:sz w:val="24"/>
          <w:szCs w:val="24"/>
        </w:rPr>
        <w:t>кунанда</w:t>
      </w:r>
      <w:r w:rsidR="00FF6FAB" w:rsidRPr="00DC30A6">
        <w:rPr>
          <w:rFonts w:ascii="Times New Roman" w:hAnsi="Times New Roman" w:cs="Times New Roman"/>
          <w:bCs/>
          <w:i/>
          <w:sz w:val="24"/>
          <w:szCs w:val="24"/>
        </w:rPr>
        <w:t xml:space="preserve"> ба қайд гирифта нашудааст.</w:t>
      </w:r>
    </w:p>
    <w:p w:rsidR="00FF6FAB" w:rsidRDefault="004E4395" w:rsidP="00B90E54">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11</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sidR="000620F9">
        <w:rPr>
          <w:rFonts w:ascii="Times New Roman" w:hAnsi="Times New Roman" w:cs="Times New Roman"/>
          <w:bCs/>
          <w:i/>
          <w:sz w:val="24"/>
          <w:szCs w:val="24"/>
          <w:lang w:val="tg-Cyrl-TJ"/>
        </w:rPr>
        <w:t xml:space="preserve">2 </w:t>
      </w:r>
      <w:r>
        <w:rPr>
          <w:rFonts w:ascii="Times New Roman" w:hAnsi="Times New Roman" w:cs="Times New Roman"/>
          <w:bCs/>
          <w:i/>
          <w:sz w:val="24"/>
          <w:szCs w:val="24"/>
          <w:lang w:val="tg-Cyrl-TJ"/>
        </w:rPr>
        <w:t>хонаводаи серфарзанд ва 20</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B90E54">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w:t>
      </w:r>
      <w:r w:rsidR="004E4395">
        <w:rPr>
          <w:rFonts w:ascii="Times New Roman" w:hAnsi="Times New Roman" w:cs="Times New Roman"/>
          <w:i/>
          <w:sz w:val="24"/>
          <w:szCs w:val="24"/>
        </w:rPr>
        <w:t>аҳлил карда муайян кардем, ки 63</w:t>
      </w:r>
      <w:r w:rsidRPr="00DC30A6">
        <w:rPr>
          <w:rFonts w:ascii="Times New Roman" w:hAnsi="Times New Roman" w:cs="Times New Roman"/>
          <w:i/>
          <w:sz w:val="24"/>
          <w:szCs w:val="24"/>
        </w:rPr>
        <w:t>%-и даромадҳои хо</w:t>
      </w:r>
      <w:r w:rsidR="004E4395">
        <w:rPr>
          <w:rFonts w:ascii="Times New Roman" w:hAnsi="Times New Roman" w:cs="Times New Roman"/>
          <w:i/>
          <w:sz w:val="24"/>
          <w:szCs w:val="24"/>
        </w:rPr>
        <w:t>навода барои таъмини озуқа ва 17</w:t>
      </w:r>
      <w:r w:rsidRPr="00DC30A6">
        <w:rPr>
          <w:rFonts w:ascii="Times New Roman" w:hAnsi="Times New Roman" w:cs="Times New Roman"/>
          <w:i/>
          <w:sz w:val="24"/>
          <w:szCs w:val="24"/>
        </w:rPr>
        <w:t>% барои хариди либоса ҳарҷ карда мешавад.</w:t>
      </w:r>
    </w:p>
    <w:p w:rsidR="00FF6FAB" w:rsidRPr="00723CAC" w:rsidRDefault="00EF41BD" w:rsidP="00B90E54">
      <w:pPr>
        <w:pStyle w:val="a3"/>
        <w:numPr>
          <w:ilvl w:val="0"/>
          <w:numId w:val="29"/>
        </w:numPr>
        <w:spacing w:line="240" w:lineRule="auto"/>
        <w:jc w:val="both"/>
        <w:rPr>
          <w:rFonts w:ascii="Times New Roman" w:hAnsi="Times New Roman" w:cs="Times New Roman"/>
          <w:bCs/>
          <w:i/>
          <w:sz w:val="24"/>
          <w:szCs w:val="24"/>
        </w:rPr>
      </w:pPr>
      <w:r w:rsidRPr="00723CAC">
        <w:rPr>
          <w:rFonts w:ascii="Times New Roman" w:hAnsi="Times New Roman" w:cs="Times New Roman"/>
          <w:i/>
          <w:sz w:val="24"/>
          <w:szCs w:val="24"/>
        </w:rPr>
        <w:t xml:space="preserve">Шуғл, манбаъҳо </w:t>
      </w:r>
      <w:r w:rsidR="00FF6FAB" w:rsidRPr="00723CAC">
        <w:rPr>
          <w:rFonts w:ascii="Times New Roman" w:hAnsi="Times New Roman" w:cs="Times New Roman"/>
          <w:i/>
          <w:sz w:val="24"/>
          <w:szCs w:val="24"/>
        </w:rPr>
        <w:t>ва сатҳи даромади аҳолӣ. Аз нишондод ва таҳлили ди</w:t>
      </w:r>
      <w:r w:rsidR="007A6DE5" w:rsidRPr="00723CAC">
        <w:rPr>
          <w:rFonts w:ascii="Times New Roman" w:hAnsi="Times New Roman" w:cs="Times New Roman"/>
          <w:i/>
          <w:sz w:val="24"/>
          <w:szCs w:val="24"/>
          <w:lang w:val="tg-Cyrl-TJ"/>
        </w:rPr>
        <w:t>а</w:t>
      </w:r>
      <w:r w:rsidR="00FF6FAB" w:rsidRPr="00723CAC">
        <w:rPr>
          <w:rFonts w:ascii="Times New Roman" w:hAnsi="Times New Roman" w:cs="Times New Roman"/>
          <w:i/>
          <w:sz w:val="24"/>
          <w:szCs w:val="24"/>
        </w:rPr>
        <w:t>грам</w:t>
      </w:r>
      <w:r w:rsidR="007A6DE5" w:rsidRPr="00723CAC">
        <w:rPr>
          <w:rFonts w:ascii="Times New Roman" w:hAnsi="Times New Roman" w:cs="Times New Roman"/>
          <w:i/>
          <w:sz w:val="24"/>
          <w:szCs w:val="24"/>
          <w:lang w:val="tg-Cyrl-TJ"/>
        </w:rPr>
        <w:t>маи</w:t>
      </w:r>
      <w:r w:rsidR="00FF6FAB" w:rsidRPr="00723CAC">
        <w:rPr>
          <w:rFonts w:ascii="Times New Roman" w:hAnsi="Times New Roman" w:cs="Times New Roman"/>
          <w:i/>
          <w:sz w:val="24"/>
          <w:szCs w:val="24"/>
        </w:rPr>
        <w:t xml:space="preserve"> шӯғл маъ</w:t>
      </w:r>
      <w:r w:rsidR="00C23464" w:rsidRPr="00723CAC">
        <w:rPr>
          <w:rFonts w:ascii="Times New Roman" w:hAnsi="Times New Roman" w:cs="Times New Roman"/>
          <w:i/>
          <w:sz w:val="24"/>
          <w:szCs w:val="24"/>
        </w:rPr>
        <w:t xml:space="preserve">лум мешавад, </w:t>
      </w:r>
      <w:r w:rsidR="004E4395">
        <w:rPr>
          <w:rFonts w:ascii="Times New Roman" w:hAnsi="Times New Roman" w:cs="Times New Roman"/>
          <w:i/>
          <w:sz w:val="24"/>
          <w:szCs w:val="24"/>
        </w:rPr>
        <w:t>ки 49</w:t>
      </w:r>
      <w:r w:rsidR="00FF6FAB" w:rsidRPr="00723CAC">
        <w:rPr>
          <w:rFonts w:ascii="Times New Roman" w:hAnsi="Times New Roman" w:cs="Times New Roman"/>
          <w:i/>
          <w:sz w:val="24"/>
          <w:szCs w:val="24"/>
        </w:rPr>
        <w:t>%-и қувваҳои қо</w:t>
      </w:r>
      <w:r w:rsidR="00657C6E" w:rsidRPr="00723CAC">
        <w:rPr>
          <w:rFonts w:ascii="Times New Roman" w:hAnsi="Times New Roman" w:cs="Times New Roman"/>
          <w:i/>
          <w:sz w:val="24"/>
          <w:szCs w:val="24"/>
        </w:rPr>
        <w:t>били меҳнат ба гурӯҳи кишоварзон</w:t>
      </w:r>
      <w:r w:rsidR="005F095B">
        <w:rPr>
          <w:rFonts w:ascii="Times New Roman" w:hAnsi="Times New Roman" w:cs="Times New Roman"/>
          <w:i/>
          <w:sz w:val="24"/>
          <w:szCs w:val="24"/>
        </w:rPr>
        <w:t>,</w:t>
      </w:r>
      <w:r w:rsidR="004E4395">
        <w:rPr>
          <w:rFonts w:ascii="Times New Roman" w:hAnsi="Times New Roman" w:cs="Times New Roman"/>
          <w:i/>
          <w:sz w:val="24"/>
          <w:szCs w:val="24"/>
        </w:rPr>
        <w:t xml:space="preserve"> 16</w:t>
      </w:r>
      <w:r w:rsidR="005F095B">
        <w:rPr>
          <w:rFonts w:ascii="Times New Roman" w:hAnsi="Times New Roman" w:cs="Times New Roman"/>
          <w:i/>
          <w:sz w:val="24"/>
          <w:szCs w:val="24"/>
        </w:rPr>
        <w:t>% ба гурӯҳи соҳибкор</w:t>
      </w:r>
      <w:r w:rsidR="00FF6FAB" w:rsidRPr="00723CAC">
        <w:rPr>
          <w:rFonts w:ascii="Times New Roman" w:hAnsi="Times New Roman" w:cs="Times New Roman"/>
          <w:i/>
          <w:sz w:val="24"/>
          <w:szCs w:val="24"/>
        </w:rPr>
        <w:t>ҳо</w:t>
      </w:r>
      <w:r w:rsidR="005F095B">
        <w:rPr>
          <w:rFonts w:ascii="Times New Roman" w:hAnsi="Times New Roman" w:cs="Times New Roman"/>
          <w:i/>
          <w:sz w:val="24"/>
          <w:szCs w:val="24"/>
        </w:rPr>
        <w:t>, 15%  муҳоҷирони меҳнатӣ 1</w:t>
      </w:r>
      <w:r w:rsidR="006F2E89">
        <w:rPr>
          <w:rFonts w:ascii="Times New Roman" w:hAnsi="Times New Roman" w:cs="Times New Roman"/>
          <w:i/>
          <w:sz w:val="24"/>
          <w:szCs w:val="24"/>
        </w:rPr>
        <w:t>2</w:t>
      </w:r>
      <w:r w:rsidR="005F095B">
        <w:rPr>
          <w:rFonts w:ascii="Times New Roman" w:hAnsi="Times New Roman" w:cs="Times New Roman"/>
          <w:i/>
          <w:sz w:val="24"/>
          <w:szCs w:val="24"/>
        </w:rPr>
        <w:t xml:space="preserve"> % кироякорҳо ва 8% ва зиёиён ташкил додаанд. </w:t>
      </w:r>
      <w:r w:rsidR="00FF6FAB" w:rsidRPr="00723CAC">
        <w:rPr>
          <w:rFonts w:ascii="Times New Roman" w:hAnsi="Times New Roman" w:cs="Times New Roman"/>
          <w:i/>
          <w:sz w:val="24"/>
          <w:szCs w:val="24"/>
        </w:rPr>
        <w:t>Манбаҳои асосии даромади сокинони деҳа дар шакли музди меҳнат ва аз ҳисоби фуруши мол</w:t>
      </w:r>
      <w:r w:rsidR="007A6DE5" w:rsidRPr="00723CAC">
        <w:rPr>
          <w:rFonts w:ascii="Times New Roman" w:hAnsi="Times New Roman" w:cs="Times New Roman"/>
          <w:i/>
          <w:sz w:val="24"/>
          <w:szCs w:val="24"/>
          <w:lang w:val="tg-Cyrl-TJ"/>
        </w:rPr>
        <w:t>у</w:t>
      </w:r>
      <w:r w:rsidR="00FF6FAB" w:rsidRPr="00723CAC">
        <w:rPr>
          <w:rFonts w:ascii="Times New Roman" w:hAnsi="Times New Roman" w:cs="Times New Roman"/>
          <w:i/>
          <w:sz w:val="24"/>
          <w:szCs w:val="24"/>
        </w:rPr>
        <w:t xml:space="preserve"> маҳсулот мебошад. Сатҳи даромади сокинони деҳа аз руи шуғл: </w:t>
      </w:r>
      <w:r w:rsidRPr="00723CAC">
        <w:rPr>
          <w:rFonts w:ascii="Times New Roman" w:hAnsi="Times New Roman" w:cs="Times New Roman"/>
          <w:i/>
          <w:sz w:val="24"/>
          <w:szCs w:val="24"/>
        </w:rPr>
        <w:t>муҳоҷирони м</w:t>
      </w:r>
      <w:r w:rsidR="006F2E89">
        <w:rPr>
          <w:rFonts w:ascii="Times New Roman" w:hAnsi="Times New Roman" w:cs="Times New Roman"/>
          <w:i/>
          <w:sz w:val="24"/>
          <w:szCs w:val="24"/>
        </w:rPr>
        <w:t>еҳнати 22</w:t>
      </w:r>
      <w:r w:rsidRPr="00723CAC">
        <w:rPr>
          <w:rFonts w:ascii="Times New Roman" w:hAnsi="Times New Roman" w:cs="Times New Roman"/>
          <w:i/>
          <w:sz w:val="24"/>
          <w:szCs w:val="24"/>
        </w:rPr>
        <w:t>00</w:t>
      </w:r>
      <w:r w:rsidR="00FF6FAB" w:rsidRPr="00723CAC">
        <w:rPr>
          <w:rFonts w:ascii="Times New Roman" w:hAnsi="Times New Roman" w:cs="Times New Roman"/>
          <w:i/>
          <w:sz w:val="24"/>
          <w:szCs w:val="24"/>
        </w:rPr>
        <w:t xml:space="preserve"> сомонӣ, киро</w:t>
      </w:r>
      <w:r w:rsidR="006F2E89">
        <w:rPr>
          <w:rFonts w:ascii="Times New Roman" w:hAnsi="Times New Roman" w:cs="Times New Roman"/>
          <w:i/>
          <w:sz w:val="24"/>
          <w:szCs w:val="24"/>
        </w:rPr>
        <w:t>якорҳо 1600 со</w:t>
      </w:r>
      <w:r w:rsidRPr="00723CAC">
        <w:rPr>
          <w:rFonts w:ascii="Times New Roman" w:hAnsi="Times New Roman" w:cs="Times New Roman"/>
          <w:i/>
          <w:sz w:val="24"/>
          <w:szCs w:val="24"/>
        </w:rPr>
        <w:t>монӣ кишо</w:t>
      </w:r>
      <w:r w:rsidR="006F2E89">
        <w:rPr>
          <w:rFonts w:ascii="Times New Roman" w:hAnsi="Times New Roman" w:cs="Times New Roman"/>
          <w:i/>
          <w:sz w:val="24"/>
          <w:szCs w:val="24"/>
        </w:rPr>
        <w:t>варзон 500 сомонӣ соҳибкорон 180</w:t>
      </w:r>
      <w:r w:rsidR="00054318" w:rsidRPr="00723CAC">
        <w:rPr>
          <w:rFonts w:ascii="Times New Roman" w:hAnsi="Times New Roman" w:cs="Times New Roman"/>
          <w:i/>
          <w:sz w:val="24"/>
          <w:szCs w:val="24"/>
        </w:rPr>
        <w:t>0 сомонӣ</w:t>
      </w:r>
      <w:r w:rsidRPr="00723CAC">
        <w:rPr>
          <w:rFonts w:ascii="Times New Roman" w:hAnsi="Times New Roman" w:cs="Times New Roman"/>
          <w:i/>
          <w:sz w:val="24"/>
          <w:szCs w:val="24"/>
        </w:rPr>
        <w:t xml:space="preserve"> ва зиёиён 850</w:t>
      </w:r>
      <w:r w:rsidR="00FF6FAB" w:rsidRPr="00723CAC">
        <w:rPr>
          <w:rFonts w:ascii="Times New Roman" w:hAnsi="Times New Roman" w:cs="Times New Roman"/>
          <w:i/>
          <w:sz w:val="24"/>
          <w:szCs w:val="24"/>
        </w:rPr>
        <w:t xml:space="preserve"> сомон</w:t>
      </w:r>
      <w:r w:rsidR="007A6DE5" w:rsidRPr="00723CAC">
        <w:rPr>
          <w:rFonts w:ascii="Times New Roman" w:hAnsi="Times New Roman" w:cs="Times New Roman"/>
          <w:i/>
          <w:sz w:val="24"/>
          <w:szCs w:val="24"/>
          <w:lang w:val="tg-Cyrl-TJ"/>
        </w:rPr>
        <w:t>и</w:t>
      </w:r>
      <w:r w:rsidR="00FF6FAB" w:rsidRPr="00723CAC">
        <w:rPr>
          <w:rFonts w:ascii="Times New Roman" w:hAnsi="Times New Roman" w:cs="Times New Roman"/>
          <w:i/>
          <w:sz w:val="24"/>
          <w:szCs w:val="24"/>
        </w:rPr>
        <w:t xml:space="preserve">ро дар </w:t>
      </w:r>
      <w:r w:rsidR="006F2E89">
        <w:rPr>
          <w:rFonts w:ascii="Times New Roman" w:hAnsi="Times New Roman" w:cs="Times New Roman"/>
          <w:i/>
          <w:sz w:val="24"/>
          <w:szCs w:val="24"/>
        </w:rPr>
        <w:t xml:space="preserve">як </w:t>
      </w:r>
      <w:r w:rsidR="00FF6FAB" w:rsidRPr="00723CAC">
        <w:rPr>
          <w:rFonts w:ascii="Times New Roman" w:hAnsi="Times New Roman" w:cs="Times New Roman"/>
          <w:i/>
          <w:sz w:val="24"/>
          <w:szCs w:val="24"/>
        </w:rPr>
        <w:t xml:space="preserve">моҳ ташкил медиҳад. </w:t>
      </w:r>
    </w:p>
    <w:p w:rsidR="00FF6FAB" w:rsidRPr="00723CAC" w:rsidRDefault="00FF6FAB" w:rsidP="00B90E54">
      <w:pPr>
        <w:pStyle w:val="a3"/>
        <w:numPr>
          <w:ilvl w:val="0"/>
          <w:numId w:val="29"/>
        </w:numPr>
        <w:spacing w:line="240" w:lineRule="auto"/>
        <w:jc w:val="both"/>
        <w:rPr>
          <w:rFonts w:ascii="Times New Roman" w:hAnsi="Times New Roman" w:cs="Times New Roman"/>
          <w:bCs/>
          <w:i/>
          <w:sz w:val="24"/>
          <w:szCs w:val="24"/>
        </w:rPr>
      </w:pPr>
      <w:r w:rsidRPr="00723CAC">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ва паст будани музди кор</w:t>
      </w:r>
      <w:r w:rsidR="00657C6E" w:rsidRPr="00723CAC">
        <w:rPr>
          <w:rFonts w:ascii="Times New Roman" w:hAnsi="Times New Roman" w:cs="Times New Roman"/>
          <w:i/>
          <w:sz w:val="24"/>
          <w:szCs w:val="24"/>
        </w:rPr>
        <w:t xml:space="preserve"> яке</w:t>
      </w:r>
      <w:r w:rsidRPr="00723CAC">
        <w:rPr>
          <w:rFonts w:ascii="Times New Roman" w:hAnsi="Times New Roman" w:cs="Times New Roman"/>
          <w:i/>
          <w:sz w:val="24"/>
          <w:szCs w:val="24"/>
        </w:rPr>
        <w:t xml:space="preserve"> аз сабабҳои асосии бекорӣ ва ташкили корхонаҳо, кушодани ҷойхои нави 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бо музди меҳнати мевоффиқ, роҳи таъсир ба бекор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ҳисоб меёбанд.</w:t>
      </w:r>
    </w:p>
    <w:p w:rsidR="00FF6FAB" w:rsidRPr="00DC30A6" w:rsidRDefault="00FF6FAB" w:rsidP="00B90E54">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нишондиҳандаҳои камбизоатӣ. Маълумоти диограмаи гурӯҳбандии сокинони деҳа аз руи</w:t>
      </w:r>
      <w:r w:rsidR="00054318" w:rsidRPr="00723CAC">
        <w:rPr>
          <w:rFonts w:ascii="Times New Roman" w:hAnsi="Times New Roman" w:cs="Times New Roman"/>
          <w:i/>
          <w:sz w:val="24"/>
          <w:szCs w:val="24"/>
        </w:rPr>
        <w:t xml:space="preserve"> сатҳи зиндагӣ нишон медиҳад, ки</w:t>
      </w:r>
      <w:r w:rsidRPr="00723CAC">
        <w:rPr>
          <w:rFonts w:ascii="Times New Roman" w:hAnsi="Times New Roman" w:cs="Times New Roman"/>
          <w:i/>
          <w:sz w:val="24"/>
          <w:szCs w:val="24"/>
        </w:rPr>
        <w:t xml:space="preserve"> </w:t>
      </w:r>
      <w:r w:rsidR="006F2E89">
        <w:rPr>
          <w:rFonts w:ascii="Times New Roman" w:hAnsi="Times New Roman" w:cs="Times New Roman"/>
          <w:i/>
          <w:sz w:val="24"/>
          <w:szCs w:val="24"/>
        </w:rPr>
        <w:t>4</w:t>
      </w:r>
      <w:r w:rsidR="007A6DE5" w:rsidRPr="00723CAC">
        <w:rPr>
          <w:rFonts w:ascii="Times New Roman" w:hAnsi="Times New Roman" w:cs="Times New Roman"/>
          <w:i/>
          <w:sz w:val="24"/>
          <w:szCs w:val="24"/>
        </w:rPr>
        <w:t>%</w:t>
      </w:r>
      <w:r w:rsidR="007A6DE5" w:rsidRPr="00723CAC">
        <w:rPr>
          <w:rFonts w:ascii="Times New Roman" w:hAnsi="Times New Roman" w:cs="Times New Roman"/>
          <w:i/>
          <w:sz w:val="24"/>
          <w:szCs w:val="24"/>
          <w:lang w:val="tg-Cyrl-TJ"/>
        </w:rPr>
        <w:t xml:space="preserve">-и </w:t>
      </w:r>
      <w:r w:rsidR="005743CC" w:rsidRPr="00723CAC">
        <w:rPr>
          <w:rFonts w:ascii="Times New Roman" w:hAnsi="Times New Roman" w:cs="Times New Roman"/>
          <w:i/>
          <w:sz w:val="24"/>
          <w:szCs w:val="24"/>
          <w:lang w:val="tg-Cyrl-TJ"/>
        </w:rPr>
        <w:t xml:space="preserve">сокинони деҳа ба гурӯҳи </w:t>
      </w:r>
      <w:r w:rsidR="007A6DE5" w:rsidRPr="00723CAC">
        <w:rPr>
          <w:rFonts w:ascii="Times New Roman" w:hAnsi="Times New Roman" w:cs="Times New Roman"/>
          <w:i/>
          <w:sz w:val="24"/>
          <w:szCs w:val="24"/>
        </w:rPr>
        <w:t>сарватмандон</w:t>
      </w:r>
      <w:r w:rsidR="005743CC" w:rsidRPr="00723CAC">
        <w:rPr>
          <w:rFonts w:ascii="Times New Roman" w:hAnsi="Times New Roman" w:cs="Times New Roman"/>
          <w:i/>
          <w:sz w:val="24"/>
          <w:szCs w:val="24"/>
          <w:lang w:val="tg-Cyrl-TJ"/>
        </w:rPr>
        <w:t xml:space="preserve">, </w:t>
      </w:r>
      <w:r w:rsidR="006F2E89">
        <w:rPr>
          <w:rFonts w:ascii="Times New Roman" w:hAnsi="Times New Roman" w:cs="Times New Roman"/>
          <w:i/>
          <w:sz w:val="24"/>
          <w:szCs w:val="24"/>
          <w:lang w:val="tg-Cyrl-TJ"/>
        </w:rPr>
        <w:t>83</w:t>
      </w:r>
      <w:r w:rsidR="006F2E89">
        <w:rPr>
          <w:rFonts w:ascii="Times New Roman" w:hAnsi="Times New Roman" w:cs="Times New Roman"/>
          <w:i/>
          <w:sz w:val="24"/>
          <w:szCs w:val="24"/>
        </w:rPr>
        <w:t>% ба гурӯҳи миёнаҳолҳо, ва 13</w:t>
      </w:r>
      <w:r w:rsidRPr="00723CAC">
        <w:rPr>
          <w:rFonts w:ascii="Times New Roman" w:hAnsi="Times New Roman" w:cs="Times New Roman"/>
          <w:i/>
          <w:sz w:val="24"/>
          <w:szCs w:val="24"/>
        </w:rPr>
        <w:t xml:space="preserve">% </w:t>
      </w:r>
      <w:r w:rsidR="005743CC"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005743CC"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Pr="00DF622A" w:rsidRDefault="00FF6FAB" w:rsidP="00B90E54">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723CAC">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w:t>
      </w:r>
      <w:r w:rsidRPr="00DF622A">
        <w:rPr>
          <w:rFonts w:ascii="Times New Roman" w:hAnsi="Times New Roman" w:cs="Times New Roman"/>
          <w:bCs/>
          <w:i/>
          <w:color w:val="auto"/>
          <w:sz w:val="24"/>
          <w:szCs w:val="24"/>
          <w:lang w:val="tg-Cyrl-TJ"/>
        </w:rPr>
        <w:lastRenderedPageBreak/>
        <w:t xml:space="preserve">ва </w:t>
      </w:r>
      <w:r w:rsidR="007010BF">
        <w:rPr>
          <w:rFonts w:ascii="Times New Roman" w:hAnsi="Times New Roman" w:cs="Times New Roman"/>
          <w:bCs/>
          <w:i/>
          <w:color w:val="auto"/>
          <w:sz w:val="24"/>
          <w:szCs w:val="24"/>
          <w:lang w:val="tg-Cyrl-TJ"/>
        </w:rPr>
        <w:t>ин</w:t>
      </w:r>
      <w:r w:rsidR="00723CAC">
        <w:rPr>
          <w:rFonts w:ascii="Times New Roman" w:hAnsi="Times New Roman" w:cs="Times New Roman"/>
          <w:bCs/>
          <w:i/>
          <w:color w:val="auto"/>
          <w:sz w:val="24"/>
          <w:szCs w:val="24"/>
          <w:lang w:val="tg-Cyrl-TJ"/>
        </w:rPr>
        <w:t>тихоби афзалиятҳои деҳаи Гултеппа</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723CAC">
        <w:rPr>
          <w:rFonts w:ascii="Times New Roman" w:hAnsi="Times New Roman" w:cs="Times New Roman"/>
          <w:bCs/>
          <w:i/>
          <w:color w:val="auto"/>
          <w:sz w:val="24"/>
          <w:szCs w:val="24"/>
          <w:lang w:val="tg-Cyrl-TJ"/>
        </w:rPr>
        <w:t>додани кор бо ҷомеаи деҳаи Гултеппа</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FF6FAB" w:rsidRPr="00DF622A" w:rsidRDefault="00FF6FAB" w:rsidP="00B90E54">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7010BF" w:rsidP="00B90E54">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w:t>
      </w:r>
      <w:r w:rsidR="00723CAC">
        <w:rPr>
          <w:rFonts w:ascii="Times New Roman" w:hAnsi="Times New Roman" w:cs="Times New Roman"/>
          <w:i/>
          <w:sz w:val="24"/>
          <w:szCs w:val="24"/>
          <w:lang w:val="tg-Cyrl-TJ"/>
        </w:rPr>
        <w:t>ахираҳои  дохилии ҷомеаи Гултеппа</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w:t>
      </w:r>
      <w:r w:rsidR="00723CAC">
        <w:rPr>
          <w:rFonts w:ascii="Times New Roman" w:hAnsi="Times New Roman" w:cs="Times New Roman"/>
          <w:i/>
          <w:sz w:val="24"/>
          <w:szCs w:val="24"/>
          <w:lang w:val="tg-Cyrl-TJ"/>
        </w:rPr>
        <w:t xml:space="preserve"> мебошанд.  Ҷомеаи деҳаи Гултеппа</w:t>
      </w:r>
      <w:r w:rsidR="00FF6FAB"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723CAC" w:rsidP="00B90E54">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 сокинони деҳаи Гултеппаи</w:t>
      </w:r>
      <w:r w:rsidR="00FF6FAB" w:rsidRPr="00DF622A">
        <w:rPr>
          <w:rFonts w:ascii="Times New Roman" w:hAnsi="Times New Roman" w:cs="Times New Roman"/>
          <w:i/>
          <w:sz w:val="24"/>
          <w:szCs w:val="24"/>
          <w:lang w:val="tg-Cyrl-TJ"/>
        </w:rPr>
        <w:t xml:space="preserve"> ҷамоати Даҳанаро ба инобат гирифта</w:t>
      </w:r>
      <w:r w:rsidR="005743CC" w:rsidRPr="00DF622A">
        <w:rPr>
          <w:rFonts w:ascii="Times New Roman" w:hAnsi="Times New Roman" w:cs="Times New Roman"/>
          <w:i/>
          <w:sz w:val="24"/>
          <w:szCs w:val="24"/>
          <w:lang w:val="tg-Cyrl-TJ"/>
        </w:rPr>
        <w:t>,</w:t>
      </w:r>
      <w:r w:rsidR="00FF6FAB"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B90E54" w:rsidRPr="000D5C0F" w:rsidRDefault="00B90E54" w:rsidP="00FF6FAB">
      <w:pPr>
        <w:rPr>
          <w:rFonts w:ascii="Times New Roman" w:hAnsi="Times New Roman" w:cs="Times New Roman"/>
          <w:sz w:val="24"/>
          <w:szCs w:val="24"/>
        </w:rPr>
      </w:pPr>
      <w:bookmarkStart w:id="2" w:name="_GoBack"/>
      <w:bookmarkEnd w:id="2"/>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A0200E">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542" w:rsidRDefault="00437542" w:rsidP="002C6D6B">
      <w:pPr>
        <w:spacing w:after="0" w:line="240" w:lineRule="auto"/>
      </w:pPr>
      <w:r>
        <w:separator/>
      </w:r>
    </w:p>
  </w:endnote>
  <w:endnote w:type="continuationSeparator" w:id="0">
    <w:p w:rsidR="00437542" w:rsidRDefault="00437542"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Content>
      <w:p w:rsidR="00A0200E" w:rsidRDefault="00A0200E">
        <w:pPr>
          <w:pStyle w:val="a9"/>
          <w:jc w:val="right"/>
        </w:pPr>
        <w:r>
          <w:rPr>
            <w:noProof/>
          </w:rPr>
          <w:fldChar w:fldCharType="begin"/>
        </w:r>
        <w:r>
          <w:rPr>
            <w:noProof/>
          </w:rPr>
          <w:instrText>PAGE   \* MERGEFORMAT</w:instrText>
        </w:r>
        <w:r>
          <w:rPr>
            <w:noProof/>
          </w:rPr>
          <w:fldChar w:fldCharType="separate"/>
        </w:r>
        <w:r>
          <w:rPr>
            <w:noProof/>
          </w:rPr>
          <w:t>7</w:t>
        </w:r>
        <w:r>
          <w:rPr>
            <w:noProof/>
          </w:rPr>
          <w:fldChar w:fldCharType="end"/>
        </w:r>
      </w:p>
    </w:sdtContent>
  </w:sdt>
  <w:p w:rsidR="00A0200E" w:rsidRDefault="00A020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542" w:rsidRDefault="00437542" w:rsidP="002C6D6B">
      <w:pPr>
        <w:spacing w:after="0" w:line="240" w:lineRule="auto"/>
      </w:pPr>
      <w:r>
        <w:separator/>
      </w:r>
    </w:p>
  </w:footnote>
  <w:footnote w:type="continuationSeparator" w:id="0">
    <w:p w:rsidR="00437542" w:rsidRDefault="00437542"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7838A14A"/>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8"/>
  </w:num>
  <w:num w:numId="23">
    <w:abstractNumId w:val="27"/>
  </w:num>
  <w:num w:numId="24">
    <w:abstractNumId w:val="29"/>
  </w:num>
  <w:num w:numId="25">
    <w:abstractNumId w:val="13"/>
  </w:num>
  <w:num w:numId="26">
    <w:abstractNumId w:val="23"/>
  </w:num>
  <w:num w:numId="27">
    <w:abstractNumId w:val="0"/>
  </w:num>
  <w:num w:numId="28">
    <w:abstractNumId w:val="25"/>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2130C"/>
    <w:rsid w:val="00022E43"/>
    <w:rsid w:val="00027477"/>
    <w:rsid w:val="00044403"/>
    <w:rsid w:val="00052AB4"/>
    <w:rsid w:val="00054318"/>
    <w:rsid w:val="000609A6"/>
    <w:rsid w:val="000620F9"/>
    <w:rsid w:val="00095976"/>
    <w:rsid w:val="00096334"/>
    <w:rsid w:val="000A0574"/>
    <w:rsid w:val="000A5CD8"/>
    <w:rsid w:val="000B36CC"/>
    <w:rsid w:val="000C2319"/>
    <w:rsid w:val="000D5C0F"/>
    <w:rsid w:val="000E609B"/>
    <w:rsid w:val="000E7E54"/>
    <w:rsid w:val="000F7BC5"/>
    <w:rsid w:val="00127DFD"/>
    <w:rsid w:val="00141CAA"/>
    <w:rsid w:val="00164F01"/>
    <w:rsid w:val="00171D5F"/>
    <w:rsid w:val="001724F7"/>
    <w:rsid w:val="001A2D85"/>
    <w:rsid w:val="001A7632"/>
    <w:rsid w:val="001C4739"/>
    <w:rsid w:val="001D03E4"/>
    <w:rsid w:val="001E1CD1"/>
    <w:rsid w:val="001E56BC"/>
    <w:rsid w:val="001F0A81"/>
    <w:rsid w:val="001F3BF2"/>
    <w:rsid w:val="001F7113"/>
    <w:rsid w:val="001F7AAE"/>
    <w:rsid w:val="00211A7E"/>
    <w:rsid w:val="0021271E"/>
    <w:rsid w:val="0021392E"/>
    <w:rsid w:val="0021633B"/>
    <w:rsid w:val="00227F03"/>
    <w:rsid w:val="00231022"/>
    <w:rsid w:val="00246309"/>
    <w:rsid w:val="00273BBB"/>
    <w:rsid w:val="002742CE"/>
    <w:rsid w:val="0027434A"/>
    <w:rsid w:val="00275401"/>
    <w:rsid w:val="00287B70"/>
    <w:rsid w:val="00293287"/>
    <w:rsid w:val="002B1046"/>
    <w:rsid w:val="002B212E"/>
    <w:rsid w:val="002B7227"/>
    <w:rsid w:val="002C0F8A"/>
    <w:rsid w:val="002C45AF"/>
    <w:rsid w:val="002C6D6B"/>
    <w:rsid w:val="002D36C8"/>
    <w:rsid w:val="002D46F6"/>
    <w:rsid w:val="002E5108"/>
    <w:rsid w:val="002F06E8"/>
    <w:rsid w:val="003220F7"/>
    <w:rsid w:val="00325216"/>
    <w:rsid w:val="0033074D"/>
    <w:rsid w:val="00354FD1"/>
    <w:rsid w:val="00371D47"/>
    <w:rsid w:val="003721F3"/>
    <w:rsid w:val="00380E1D"/>
    <w:rsid w:val="003C5713"/>
    <w:rsid w:val="003C65DB"/>
    <w:rsid w:val="003D503E"/>
    <w:rsid w:val="003D57C8"/>
    <w:rsid w:val="003E7FC7"/>
    <w:rsid w:val="003F2D60"/>
    <w:rsid w:val="00400713"/>
    <w:rsid w:val="0040758F"/>
    <w:rsid w:val="00437542"/>
    <w:rsid w:val="00450C49"/>
    <w:rsid w:val="0045693F"/>
    <w:rsid w:val="004668F5"/>
    <w:rsid w:val="004A5F6A"/>
    <w:rsid w:val="004C637A"/>
    <w:rsid w:val="004E4395"/>
    <w:rsid w:val="004E5A4C"/>
    <w:rsid w:val="004E729A"/>
    <w:rsid w:val="004F3D3A"/>
    <w:rsid w:val="00507FD2"/>
    <w:rsid w:val="00523AD4"/>
    <w:rsid w:val="00542EE5"/>
    <w:rsid w:val="00560FE5"/>
    <w:rsid w:val="00561F07"/>
    <w:rsid w:val="0057003F"/>
    <w:rsid w:val="005743CC"/>
    <w:rsid w:val="00576A48"/>
    <w:rsid w:val="00584C78"/>
    <w:rsid w:val="00590341"/>
    <w:rsid w:val="00590C62"/>
    <w:rsid w:val="00590F40"/>
    <w:rsid w:val="005A7504"/>
    <w:rsid w:val="005C6C71"/>
    <w:rsid w:val="005D11EE"/>
    <w:rsid w:val="005D1C00"/>
    <w:rsid w:val="005D5081"/>
    <w:rsid w:val="005E1799"/>
    <w:rsid w:val="005F043F"/>
    <w:rsid w:val="005F095B"/>
    <w:rsid w:val="005F7FE6"/>
    <w:rsid w:val="00600EB8"/>
    <w:rsid w:val="00604F7E"/>
    <w:rsid w:val="006066B9"/>
    <w:rsid w:val="0060774E"/>
    <w:rsid w:val="00613389"/>
    <w:rsid w:val="006162D0"/>
    <w:rsid w:val="00623376"/>
    <w:rsid w:val="006275B0"/>
    <w:rsid w:val="00634C9A"/>
    <w:rsid w:val="00642086"/>
    <w:rsid w:val="00657C6E"/>
    <w:rsid w:val="00667E61"/>
    <w:rsid w:val="00672C12"/>
    <w:rsid w:val="006771AD"/>
    <w:rsid w:val="00677A23"/>
    <w:rsid w:val="006876AB"/>
    <w:rsid w:val="0069253C"/>
    <w:rsid w:val="0069297C"/>
    <w:rsid w:val="006B263F"/>
    <w:rsid w:val="006B27D3"/>
    <w:rsid w:val="006B651E"/>
    <w:rsid w:val="006B7C35"/>
    <w:rsid w:val="006B7EF4"/>
    <w:rsid w:val="006C23F3"/>
    <w:rsid w:val="006D3C0A"/>
    <w:rsid w:val="006F2E89"/>
    <w:rsid w:val="007010BF"/>
    <w:rsid w:val="00705733"/>
    <w:rsid w:val="00707DC1"/>
    <w:rsid w:val="00717829"/>
    <w:rsid w:val="00723CAC"/>
    <w:rsid w:val="00726435"/>
    <w:rsid w:val="00726438"/>
    <w:rsid w:val="0073477A"/>
    <w:rsid w:val="00736E99"/>
    <w:rsid w:val="0075557A"/>
    <w:rsid w:val="007734F0"/>
    <w:rsid w:val="0077364F"/>
    <w:rsid w:val="007A0E20"/>
    <w:rsid w:val="007A49BC"/>
    <w:rsid w:val="007A5E75"/>
    <w:rsid w:val="007A5F88"/>
    <w:rsid w:val="007A6DE5"/>
    <w:rsid w:val="007C22B4"/>
    <w:rsid w:val="007C2F4A"/>
    <w:rsid w:val="007C5CC4"/>
    <w:rsid w:val="007E5138"/>
    <w:rsid w:val="007E646F"/>
    <w:rsid w:val="007E6FCA"/>
    <w:rsid w:val="008047EB"/>
    <w:rsid w:val="0080756F"/>
    <w:rsid w:val="008300ED"/>
    <w:rsid w:val="00830B3D"/>
    <w:rsid w:val="008369A1"/>
    <w:rsid w:val="008548BF"/>
    <w:rsid w:val="008D5321"/>
    <w:rsid w:val="008E3FF2"/>
    <w:rsid w:val="008E5C2F"/>
    <w:rsid w:val="009032F8"/>
    <w:rsid w:val="0091115E"/>
    <w:rsid w:val="00915AFF"/>
    <w:rsid w:val="00924F97"/>
    <w:rsid w:val="00955B98"/>
    <w:rsid w:val="00956811"/>
    <w:rsid w:val="00963D66"/>
    <w:rsid w:val="00970B5E"/>
    <w:rsid w:val="00992A9D"/>
    <w:rsid w:val="009A1C5A"/>
    <w:rsid w:val="009B0E7F"/>
    <w:rsid w:val="009B21F1"/>
    <w:rsid w:val="009B3474"/>
    <w:rsid w:val="009C3A33"/>
    <w:rsid w:val="009C3C46"/>
    <w:rsid w:val="009C58CF"/>
    <w:rsid w:val="009D496C"/>
    <w:rsid w:val="009E16E5"/>
    <w:rsid w:val="00A0200E"/>
    <w:rsid w:val="00A3568E"/>
    <w:rsid w:val="00A51EA8"/>
    <w:rsid w:val="00A52871"/>
    <w:rsid w:val="00A549DF"/>
    <w:rsid w:val="00A74188"/>
    <w:rsid w:val="00AB6FBB"/>
    <w:rsid w:val="00AC41B7"/>
    <w:rsid w:val="00AD5B01"/>
    <w:rsid w:val="00AE0653"/>
    <w:rsid w:val="00AE08BE"/>
    <w:rsid w:val="00B05A3D"/>
    <w:rsid w:val="00B14A64"/>
    <w:rsid w:val="00B351B4"/>
    <w:rsid w:val="00B37665"/>
    <w:rsid w:val="00B4372F"/>
    <w:rsid w:val="00B47A95"/>
    <w:rsid w:val="00B50090"/>
    <w:rsid w:val="00B517FA"/>
    <w:rsid w:val="00B627BB"/>
    <w:rsid w:val="00B74BC1"/>
    <w:rsid w:val="00B75256"/>
    <w:rsid w:val="00B82722"/>
    <w:rsid w:val="00B90480"/>
    <w:rsid w:val="00B90E54"/>
    <w:rsid w:val="00B976F6"/>
    <w:rsid w:val="00BB142F"/>
    <w:rsid w:val="00BB3F5E"/>
    <w:rsid w:val="00BB4025"/>
    <w:rsid w:val="00BD07C5"/>
    <w:rsid w:val="00BD3AFD"/>
    <w:rsid w:val="00BD5E84"/>
    <w:rsid w:val="00BE078D"/>
    <w:rsid w:val="00BE58BD"/>
    <w:rsid w:val="00BE5BC4"/>
    <w:rsid w:val="00BF69A9"/>
    <w:rsid w:val="00C10B2D"/>
    <w:rsid w:val="00C23464"/>
    <w:rsid w:val="00C34F65"/>
    <w:rsid w:val="00C4478F"/>
    <w:rsid w:val="00C56E1E"/>
    <w:rsid w:val="00C57EEF"/>
    <w:rsid w:val="00C63A86"/>
    <w:rsid w:val="00C63E6A"/>
    <w:rsid w:val="00C84118"/>
    <w:rsid w:val="00C90166"/>
    <w:rsid w:val="00C97BD7"/>
    <w:rsid w:val="00CB0EFE"/>
    <w:rsid w:val="00CB37FF"/>
    <w:rsid w:val="00CC49DC"/>
    <w:rsid w:val="00CC689D"/>
    <w:rsid w:val="00CF0881"/>
    <w:rsid w:val="00CF1E24"/>
    <w:rsid w:val="00CF6550"/>
    <w:rsid w:val="00D1633E"/>
    <w:rsid w:val="00D4431F"/>
    <w:rsid w:val="00D5296A"/>
    <w:rsid w:val="00D70414"/>
    <w:rsid w:val="00D71C19"/>
    <w:rsid w:val="00D83013"/>
    <w:rsid w:val="00D86CA3"/>
    <w:rsid w:val="00D9336A"/>
    <w:rsid w:val="00DA0CD8"/>
    <w:rsid w:val="00DB216D"/>
    <w:rsid w:val="00DC30A6"/>
    <w:rsid w:val="00DC3DF0"/>
    <w:rsid w:val="00DE32EC"/>
    <w:rsid w:val="00DE7AEF"/>
    <w:rsid w:val="00DF2616"/>
    <w:rsid w:val="00DF34B2"/>
    <w:rsid w:val="00DF4839"/>
    <w:rsid w:val="00DF5DE9"/>
    <w:rsid w:val="00DF622A"/>
    <w:rsid w:val="00E11BD7"/>
    <w:rsid w:val="00E11CF2"/>
    <w:rsid w:val="00E217AF"/>
    <w:rsid w:val="00E24860"/>
    <w:rsid w:val="00E30DCB"/>
    <w:rsid w:val="00E363D1"/>
    <w:rsid w:val="00E8289B"/>
    <w:rsid w:val="00E8573A"/>
    <w:rsid w:val="00E86D7F"/>
    <w:rsid w:val="00EA1F80"/>
    <w:rsid w:val="00EC4C9D"/>
    <w:rsid w:val="00EC74DC"/>
    <w:rsid w:val="00EF41BD"/>
    <w:rsid w:val="00EF7C46"/>
    <w:rsid w:val="00F03241"/>
    <w:rsid w:val="00F06753"/>
    <w:rsid w:val="00F15A92"/>
    <w:rsid w:val="00F2075B"/>
    <w:rsid w:val="00F218B6"/>
    <w:rsid w:val="00F27971"/>
    <w:rsid w:val="00F32289"/>
    <w:rsid w:val="00F3523D"/>
    <w:rsid w:val="00F44BAE"/>
    <w:rsid w:val="00F60A22"/>
    <w:rsid w:val="00F743D4"/>
    <w:rsid w:val="00F7554D"/>
    <w:rsid w:val="00F877FF"/>
    <w:rsid w:val="00F90E0B"/>
    <w:rsid w:val="00FB230B"/>
    <w:rsid w:val="00FB59F6"/>
    <w:rsid w:val="00FD6774"/>
    <w:rsid w:val="00FE208D"/>
    <w:rsid w:val="00FF0746"/>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DDDEEAD"/>
  <w15:docId w15:val="{575C234C-F8A2-4F53-93FF-B406AD13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4.7536355252890683E-2"/>
          <c:y val="0.22291331693774499"/>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E0D5-4AB4-B82E-B43C37FEA26F}"/>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26 нафар</c:v>
                </c:pt>
                <c:pt idx="1">
                  <c:v>Кишоварзон 167 нафар</c:v>
                </c:pt>
                <c:pt idx="2">
                  <c:v>Кироякорҳо 40 нафар</c:v>
                </c:pt>
                <c:pt idx="3">
                  <c:v>Муҳоҷирон 50 нафар</c:v>
                </c:pt>
                <c:pt idx="4">
                  <c:v>Соҳибкорон  54 нафар</c:v>
                </c:pt>
              </c:strCache>
            </c:strRef>
          </c:cat>
          <c:val>
            <c:numRef>
              <c:f>Лист1!$B$2:$B$7</c:f>
              <c:numCache>
                <c:formatCode>General</c:formatCode>
                <c:ptCount val="6"/>
                <c:pt idx="0">
                  <c:v>26</c:v>
                </c:pt>
                <c:pt idx="1">
                  <c:v>167</c:v>
                </c:pt>
                <c:pt idx="2">
                  <c:v>40</c:v>
                </c:pt>
                <c:pt idx="3">
                  <c:v>50</c:v>
                </c:pt>
                <c:pt idx="4">
                  <c:v>54</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26 нафар</c:v>
                </c:pt>
                <c:pt idx="1">
                  <c:v>Кишоварзон 167 нафар</c:v>
                </c:pt>
                <c:pt idx="2">
                  <c:v>Кироякорҳо 40 нафар</c:v>
                </c:pt>
                <c:pt idx="3">
                  <c:v>Муҳоҷирон 50 нафар</c:v>
                </c:pt>
                <c:pt idx="4">
                  <c:v>Соҳибкорон  54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64978380882039988"/>
          <c:y val="0.62473391613449891"/>
          <c:w val="0.32901852292310835"/>
          <c:h val="0.31641143282286566"/>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6.6980882302375949E-2"/>
          <c:y val="0.2007686539182602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8272-467D-9647-43B6862A573B}"/>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24 нафар</c:v>
                </c:pt>
                <c:pt idx="1">
                  <c:v>Миёнаи касбӣ  119 нафар</c:v>
                </c:pt>
                <c:pt idx="2">
                  <c:v>Миёнаи умумӣ  248 нафар</c:v>
                </c:pt>
                <c:pt idx="3">
                  <c:v>Маълумоти асосӣ  37 нафар</c:v>
                </c:pt>
                <c:pt idx="4">
                  <c:v>Маълумоти ибтидоӣ 7 нафар</c:v>
                </c:pt>
              </c:strCache>
            </c:strRef>
          </c:cat>
          <c:val>
            <c:numRef>
              <c:f>Лист1!$B$2:$B$7</c:f>
              <c:numCache>
                <c:formatCode>General</c:formatCode>
                <c:ptCount val="6"/>
                <c:pt idx="0">
                  <c:v>24</c:v>
                </c:pt>
                <c:pt idx="1">
                  <c:v>119</c:v>
                </c:pt>
                <c:pt idx="2">
                  <c:v>248</c:v>
                </c:pt>
                <c:pt idx="3">
                  <c:v>37</c:v>
                </c:pt>
                <c:pt idx="4">
                  <c:v>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24 нафар</c:v>
                </c:pt>
                <c:pt idx="1">
                  <c:v>Миёнаи касбӣ  119 нафар</c:v>
                </c:pt>
                <c:pt idx="2">
                  <c:v>Миёнаи умумӣ  248 нафар</c:v>
                </c:pt>
                <c:pt idx="3">
                  <c:v>Маълумоти асосӣ  37 нафар</c:v>
                </c:pt>
                <c:pt idx="4">
                  <c:v>Маълумоти ибтидоӣ 7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24 нафар</c:v>
                </c:pt>
                <c:pt idx="1">
                  <c:v>Миёнаи касбӣ  119 нафар</c:v>
                </c:pt>
                <c:pt idx="2">
                  <c:v>Миёнаи умумӣ  248 нафар</c:v>
                </c:pt>
                <c:pt idx="3">
                  <c:v>Маълумоти асосӣ  37 нафар</c:v>
                </c:pt>
                <c:pt idx="4">
                  <c:v>Маълумоти ибтидоӣ 7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6121290788433118"/>
          <c:y val="0.51842332208473929"/>
          <c:w val="0.30821940652614932"/>
          <c:h val="0.35878796400449942"/>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1957781506819844"/>
          <c:y val="0.24312006348043724"/>
          <c:w val="0.53966507465255364"/>
          <c:h val="0.65143429164378086"/>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6 хонавода</c:v>
                </c:pt>
                <c:pt idx="1">
                  <c:v>Миёнаҳолон   112 хонавода</c:v>
                </c:pt>
                <c:pt idx="2">
                  <c:v>Камбизоатон  17 хонавода</c:v>
                </c:pt>
              </c:strCache>
            </c:strRef>
          </c:cat>
          <c:val>
            <c:numRef>
              <c:f>Лист1!$B$2:$B$5</c:f>
              <c:numCache>
                <c:formatCode>General</c:formatCode>
                <c:ptCount val="4"/>
                <c:pt idx="0">
                  <c:v>6</c:v>
                </c:pt>
                <c:pt idx="1">
                  <c:v>112</c:v>
                </c:pt>
                <c:pt idx="2">
                  <c:v>17</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9767975401016924"/>
          <c:y val="0.494032838918391"/>
          <c:w val="0.28859811906016031"/>
          <c:h val="0.16821314777513413"/>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7.2432683619465615E-2"/>
          <c:y val="0.17741919246395571"/>
          <c:w val="0.43974097500107689"/>
          <c:h val="0.73490957465933471"/>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5F4F-465B-A92F-23EBFB2DAD32}"/>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4 хонавода</c:v>
                </c:pt>
                <c:pt idx="1">
                  <c:v>Камбизоати миёна  10 хонавода</c:v>
                </c:pt>
                <c:pt idx="2">
                  <c:v>Камбизоати қашшоқ   3 хонавода</c:v>
                </c:pt>
              </c:strCache>
            </c:strRef>
          </c:cat>
          <c:val>
            <c:numRef>
              <c:f>Лист1!$B$2:$B$5</c:f>
              <c:numCache>
                <c:formatCode>General</c:formatCode>
                <c:ptCount val="4"/>
                <c:pt idx="0">
                  <c:v>4</c:v>
                </c:pt>
                <c:pt idx="1">
                  <c:v>10</c:v>
                </c:pt>
                <c:pt idx="2">
                  <c:v>3</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0827726862011089"/>
          <c:y val="0.54370143458095133"/>
          <c:w val="0.34907258723807066"/>
          <c:h val="0.21689828497465216"/>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14</Pages>
  <Words>3187</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398</cp:revision>
  <dcterms:created xsi:type="dcterms:W3CDTF">2022-03-02T05:25:00Z</dcterms:created>
  <dcterms:modified xsi:type="dcterms:W3CDTF">2022-05-19T10:35:00Z</dcterms:modified>
</cp:coreProperties>
</file>